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DE4C0" w14:textId="5E26961E" w:rsidR="0040353F" w:rsidRPr="0040353F" w:rsidRDefault="0040353F" w:rsidP="0040353F">
      <w:pPr>
        <w:keepLines/>
        <w:tabs>
          <w:tab w:val="right" w:pos="9639"/>
          <w:tab w:val="right" w:pos="13323"/>
        </w:tabs>
        <w:overflowPunct w:val="0"/>
        <w:autoSpaceDE w:val="0"/>
        <w:autoSpaceDN w:val="0"/>
        <w:adjustRightInd w:val="0"/>
        <w:jc w:val="left"/>
        <w:textAlignment w:val="baseline"/>
        <w:rPr>
          <w:rFonts w:ascii="Arial" w:eastAsia="Times New Roman" w:hAnsi="Arial" w:cs="Arial"/>
          <w:b/>
          <w:bCs/>
          <w:kern w:val="0"/>
          <w:sz w:val="22"/>
          <w:szCs w:val="20"/>
          <w:lang w:val="en-GB" w:eastAsia="en-US"/>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 xml:space="preserve">3GPP TSG-RAN WG4 Meeting # </w:t>
      </w:r>
      <w:r w:rsidR="00812078">
        <w:rPr>
          <w:rFonts w:ascii="Arial" w:eastAsia="Times New Roman" w:hAnsi="Arial" w:cs="Arial"/>
          <w:b/>
          <w:bCs/>
          <w:kern w:val="0"/>
          <w:sz w:val="22"/>
          <w:szCs w:val="20"/>
          <w:lang w:val="en-GB" w:eastAsia="en-US"/>
        </w:rPr>
        <w:t>101-bis</w:t>
      </w:r>
      <w:r w:rsidRPr="0040353F">
        <w:rPr>
          <w:rFonts w:ascii="Arial" w:eastAsia="Times New Roman" w:hAnsi="Arial" w:cs="Arial"/>
          <w:b/>
          <w:bCs/>
          <w:kern w:val="0"/>
          <w:sz w:val="22"/>
          <w:szCs w:val="20"/>
          <w:lang w:val="en-GB" w:eastAsia="en-US"/>
        </w:rPr>
        <w:t xml:space="preserve">-e </w:t>
      </w:r>
      <w:r w:rsidRPr="0040353F">
        <w:rPr>
          <w:rFonts w:ascii="Arial" w:eastAsia="Times New Roman" w:hAnsi="Arial" w:cs="Arial"/>
          <w:b/>
          <w:bCs/>
          <w:kern w:val="0"/>
          <w:sz w:val="22"/>
          <w:szCs w:val="20"/>
          <w:lang w:val="en-GB" w:eastAsia="en-US"/>
        </w:rPr>
        <w:tab/>
      </w:r>
      <w:r w:rsidR="00D917FA" w:rsidRPr="00D917FA">
        <w:rPr>
          <w:rFonts w:ascii="Arial" w:eastAsia="Times New Roman" w:hAnsi="Arial" w:cs="Arial"/>
          <w:b/>
          <w:bCs/>
          <w:kern w:val="0"/>
          <w:sz w:val="22"/>
          <w:szCs w:val="20"/>
          <w:lang w:val="en-GB" w:eastAsia="en-US"/>
        </w:rPr>
        <w:t>R4-2200943</w:t>
      </w:r>
    </w:p>
    <w:p w14:paraId="5B8FE0C8" w14:textId="77777777" w:rsidR="00812078" w:rsidRPr="0040353F" w:rsidRDefault="00812078" w:rsidP="00812078">
      <w:pPr>
        <w:rPr>
          <w:rFonts w:ascii="Arial" w:eastAsia="Times New Roman" w:hAnsi="Arial" w:cs="Arial"/>
          <w:kern w:val="0"/>
          <w:sz w:val="22"/>
          <w:szCs w:val="20"/>
          <w:lang w:val="en-GB" w:eastAsia="en-US"/>
        </w:rPr>
      </w:pPr>
      <w:r w:rsidRPr="00D6128A">
        <w:rPr>
          <w:rFonts w:ascii="Arial" w:eastAsia="Times New Roman" w:hAnsi="Arial" w:cs="Arial"/>
          <w:b/>
          <w:bCs/>
          <w:kern w:val="0"/>
          <w:sz w:val="22"/>
          <w:szCs w:val="20"/>
          <w:lang w:val="en-GB" w:eastAsia="en-US"/>
        </w:rPr>
        <w:t>Electronic Meeting, January 17-25, 2022</w:t>
      </w:r>
    </w:p>
    <w:p w14:paraId="12113A91" w14:textId="77777777" w:rsidR="0040353F" w:rsidRPr="00812078" w:rsidRDefault="0040353F" w:rsidP="007B5F04">
      <w:pPr>
        <w:rPr>
          <w:rFonts w:ascii="Arial" w:eastAsia="Times New Roman" w:hAnsi="Arial" w:cs="Arial"/>
          <w:kern w:val="0"/>
          <w:sz w:val="22"/>
          <w:szCs w:val="20"/>
          <w:lang w:val="en-GB" w:eastAsia="en-US"/>
        </w:rPr>
      </w:pP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08F82C84" w:rsidR="0040353F" w:rsidRPr="001436AC" w:rsidRDefault="0040353F" w:rsidP="0040353F">
      <w:pPr>
        <w:widowControl/>
        <w:overflowPunct w:val="0"/>
        <w:autoSpaceDE w:val="0"/>
        <w:autoSpaceDN w:val="0"/>
        <w:adjustRightInd w:val="0"/>
        <w:spacing w:after="180"/>
        <w:ind w:left="1985" w:hanging="1985"/>
        <w:jc w:val="left"/>
        <w:textAlignment w:val="baseline"/>
        <w:rPr>
          <w:rFonts w:ascii="Arial" w:eastAsia="Times New Roman" w:hAnsi="Arial" w:cs="Arial"/>
          <w:kern w:val="0"/>
          <w:sz w:val="22"/>
          <w:szCs w:val="20"/>
          <w:lang w:val="en-GB" w:eastAsia="en-US"/>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t xml:space="preserve">Discussion </w:t>
      </w:r>
      <w:r w:rsidR="007B4A5F">
        <w:rPr>
          <w:rFonts w:ascii="Arial" w:eastAsia="Times New Roman" w:hAnsi="Arial" w:cs="Arial"/>
          <w:kern w:val="0"/>
          <w:sz w:val="22"/>
          <w:szCs w:val="20"/>
          <w:lang w:val="en-GB" w:eastAsia="en-US"/>
        </w:rPr>
        <w:t xml:space="preserve">and reply LS </w:t>
      </w:r>
      <w:r w:rsidRPr="0040353F">
        <w:rPr>
          <w:rFonts w:ascii="Arial" w:eastAsia="Times New Roman" w:hAnsi="Arial" w:cs="Arial"/>
          <w:kern w:val="0"/>
          <w:sz w:val="22"/>
          <w:szCs w:val="20"/>
          <w:lang w:val="en-GB" w:eastAsia="en-US"/>
        </w:rPr>
        <w:t>on</w:t>
      </w:r>
      <w:r w:rsidR="001436AC" w:rsidRPr="001436AC">
        <w:rPr>
          <w:rFonts w:ascii="Arial" w:eastAsia="Times New Roman" w:hAnsi="Arial" w:cs="Arial"/>
          <w:kern w:val="0"/>
          <w:sz w:val="22"/>
          <w:szCs w:val="20"/>
          <w:lang w:val="en-GB" w:eastAsia="en-US"/>
        </w:rPr>
        <w:t xml:space="preserve"> </w:t>
      </w:r>
      <w:r w:rsidR="00031AEB">
        <w:rPr>
          <w:rFonts w:ascii="Arial" w:eastAsia="Times New Roman" w:hAnsi="Arial" w:cs="Arial"/>
          <w:kern w:val="0"/>
          <w:sz w:val="22"/>
          <w:szCs w:val="20"/>
          <w:lang w:val="en-GB" w:eastAsia="en-US"/>
        </w:rPr>
        <w:t>FR2 UL gap</w:t>
      </w:r>
    </w:p>
    <w:p w14:paraId="76ECAF7E" w14:textId="695223B4"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C856C2" w:rsidRPr="00C856C2">
        <w:rPr>
          <w:rFonts w:ascii="Arial" w:eastAsia="Times New Roman" w:hAnsi="Arial" w:cs="Arial"/>
          <w:kern w:val="0"/>
          <w:sz w:val="22"/>
          <w:szCs w:val="20"/>
          <w:lang w:eastAsia="en-US"/>
        </w:rPr>
        <w:t>6.4.3.1</w:t>
      </w:r>
    </w:p>
    <w:p w14:paraId="71156038" w14:textId="77777777"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t>Discussion</w:t>
      </w:r>
    </w:p>
    <w:bookmarkEnd w:id="2"/>
    <w:bookmarkEnd w:id="3"/>
    <w:p w14:paraId="25C339E9" w14:textId="358746E1" w:rsidR="003210C1" w:rsidRPr="00031AEB" w:rsidRDefault="0040353F" w:rsidP="00031AEB">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18BB44BE" w14:textId="3D4A1263" w:rsidR="007A6214" w:rsidRPr="007A6214" w:rsidRDefault="00031AEB" w:rsidP="00947DDB">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n</w:t>
      </w:r>
      <w:r w:rsidR="004365FA">
        <w:rPr>
          <w:rFonts w:ascii="Times New Roman" w:hAnsi="Times New Roman" w:cs="Times New Roman"/>
        </w:rPr>
        <w:t xml:space="preserve"> the last meeting, the requirement of gap for Tx power and PMPR reporting issue was discussed </w:t>
      </w:r>
      <w:r w:rsidR="00EF22AB">
        <w:rPr>
          <w:rFonts w:ascii="Times New Roman" w:hAnsi="Times New Roman" w:cs="Times New Roman"/>
        </w:rPr>
        <w:t>and the incoming LS</w:t>
      </w:r>
      <w:r w:rsidR="008E329B">
        <w:rPr>
          <w:rFonts w:ascii="Times New Roman" w:hAnsi="Times New Roman" w:cs="Times New Roman"/>
        </w:rPr>
        <w:t xml:space="preserve"> </w:t>
      </w:r>
      <w:r w:rsidR="00EF22AB">
        <w:rPr>
          <w:rFonts w:ascii="Times New Roman" w:hAnsi="Times New Roman" w:cs="Times New Roman"/>
        </w:rPr>
        <w:t>[1] from RAN2 is received in this meeting. In</w:t>
      </w:r>
      <w:r w:rsidR="004365FA">
        <w:rPr>
          <w:rFonts w:ascii="Times New Roman" w:hAnsi="Times New Roman" w:cs="Times New Roman"/>
        </w:rPr>
        <w:t xml:space="preserve"> this contribution, we provide our analysis on the remaining issue of UL gap.</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36DF40ED" w14:textId="4D760A74" w:rsidR="00F96950" w:rsidRDefault="008E329B" w:rsidP="004365FA">
      <w:pPr>
        <w:rPr>
          <w:rFonts w:ascii="Times New Roman" w:hAnsi="Times New Roman" w:cs="Times New Roman"/>
        </w:rPr>
      </w:pPr>
      <w:r>
        <w:rPr>
          <w:rFonts w:ascii="Times New Roman" w:hAnsi="Times New Roman" w:cs="Times New Roman"/>
        </w:rPr>
        <w:t>In RAN#94e, the applicability for UL gap was discussed and following note was added to WID:</w:t>
      </w:r>
    </w:p>
    <w:p w14:paraId="085E1E68" w14:textId="77777777" w:rsidR="008E329B" w:rsidRPr="008E329B" w:rsidRDefault="008E329B" w:rsidP="008E329B">
      <w:pPr>
        <w:pStyle w:val="tah"/>
        <w:spacing w:beforeAutospacing="0" w:after="120" w:afterAutospacing="0"/>
        <w:rPr>
          <w:rFonts w:ascii="Times New Roman" w:eastAsiaTheme="minorEastAsia" w:hAnsi="Times New Roman" w:cs="Times New Roman"/>
          <w:i/>
          <w:iCs/>
          <w:sz w:val="21"/>
          <w:szCs w:val="22"/>
        </w:rPr>
      </w:pPr>
      <w:r w:rsidRPr="008E329B">
        <w:rPr>
          <w:rFonts w:ascii="Times New Roman" w:eastAsiaTheme="minorEastAsia" w:hAnsi="Times New Roman" w:cs="Times New Roman"/>
          <w:i/>
          <w:iCs/>
          <w:sz w:val="21"/>
          <w:szCs w:val="22"/>
        </w:rPr>
        <w:t xml:space="preserve">Note: The work of FR2 UL gaps includes (NG) EN-DC, NE-DC, NR-DC and SA. FR2 UL gap operation shall have no impacts to </w:t>
      </w:r>
      <w:proofErr w:type="spellStart"/>
      <w:r w:rsidRPr="008E329B">
        <w:rPr>
          <w:rFonts w:ascii="Times New Roman" w:eastAsiaTheme="minorEastAsia" w:hAnsi="Times New Roman" w:cs="Times New Roman"/>
          <w:i/>
          <w:iCs/>
          <w:sz w:val="21"/>
          <w:szCs w:val="22"/>
        </w:rPr>
        <w:t>eNB</w:t>
      </w:r>
      <w:proofErr w:type="spellEnd"/>
      <w:r w:rsidRPr="008E329B">
        <w:rPr>
          <w:rFonts w:ascii="Times New Roman" w:eastAsiaTheme="minorEastAsia" w:hAnsi="Times New Roman" w:cs="Times New Roman"/>
          <w:i/>
          <w:iCs/>
          <w:sz w:val="21"/>
          <w:szCs w:val="22"/>
        </w:rPr>
        <w:t xml:space="preserve"> operation or LTE RRC.</w:t>
      </w:r>
    </w:p>
    <w:p w14:paraId="25C52D91" w14:textId="33C7B53D" w:rsidR="00F96950" w:rsidRDefault="008E329B" w:rsidP="000031F7">
      <w:pPr>
        <w:rPr>
          <w:rFonts w:ascii="Times New Roman" w:hAnsi="Times New Roman" w:cs="Times New Roman"/>
        </w:rPr>
      </w:pPr>
      <w:r>
        <w:rPr>
          <w:rFonts w:ascii="Times New Roman" w:hAnsi="Times New Roman" w:cs="Times New Roman"/>
        </w:rPr>
        <w:t xml:space="preserve">In [1], RAN2 ask more details about the </w:t>
      </w:r>
      <w:r w:rsidR="00053096">
        <w:rPr>
          <w:rFonts w:ascii="Times New Roman" w:hAnsi="Times New Roman" w:cs="Times New Roman"/>
        </w:rPr>
        <w:t>MR-DC/</w:t>
      </w:r>
      <w:r>
        <w:rPr>
          <w:rFonts w:ascii="Times New Roman" w:hAnsi="Times New Roman" w:cs="Times New Roman"/>
        </w:rPr>
        <w:t>NR-DC case:</w:t>
      </w:r>
    </w:p>
    <w:p w14:paraId="0F80B9C2" w14:textId="77777777" w:rsidR="008824E5" w:rsidRPr="008E329B" w:rsidRDefault="008824E5" w:rsidP="000031F7">
      <w:pPr>
        <w:rPr>
          <w:rFonts w:ascii="Times New Roman" w:hAnsi="Times New Roman" w:cs="Times New Roman"/>
        </w:rPr>
      </w:pPr>
    </w:p>
    <w:p w14:paraId="3F0B0868" w14:textId="77777777" w:rsidR="008824E5" w:rsidRDefault="008824E5" w:rsidP="008824E5">
      <w:pPr>
        <w:rPr>
          <w:rFonts w:eastAsia="宋体"/>
        </w:rPr>
      </w:pPr>
      <w:bookmarkStart w:id="4" w:name="_Hlk92732119"/>
      <w:r w:rsidRPr="009E65AE">
        <w:rPr>
          <w:rFonts w:ascii="Arial" w:eastAsia="等线" w:hAnsi="Arial" w:cs="Arial"/>
          <w:b/>
          <w:bCs/>
        </w:rPr>
        <w:t>Q</w:t>
      </w:r>
      <w:r>
        <w:rPr>
          <w:rFonts w:ascii="Arial" w:eastAsia="等线" w:hAnsi="Arial" w:cs="Arial"/>
          <w:b/>
          <w:bCs/>
        </w:rPr>
        <w:t>1</w:t>
      </w:r>
      <w:r w:rsidRPr="009E65AE">
        <w:rPr>
          <w:rFonts w:ascii="Arial" w:eastAsia="等线" w:hAnsi="Arial" w:cs="Arial"/>
          <w:b/>
          <w:bCs/>
        </w:rPr>
        <w:t>:</w:t>
      </w:r>
      <w:r>
        <w:rPr>
          <w:rFonts w:ascii="Arial" w:eastAsia="等线" w:hAnsi="Arial" w:cs="Arial"/>
        </w:rPr>
        <w:t xml:space="preserve"> Is there any dependency between FR2 UL gap and the legacy per UE, FR1, FR2 measurement gap?</w:t>
      </w:r>
    </w:p>
    <w:p w14:paraId="1D056BF5" w14:textId="77777777" w:rsidR="006544F1" w:rsidRDefault="006544F1" w:rsidP="000031F7">
      <w:pPr>
        <w:rPr>
          <w:rFonts w:ascii="Times New Roman" w:hAnsi="Times New Roman" w:cs="Times New Roman"/>
        </w:rPr>
      </w:pPr>
    </w:p>
    <w:p w14:paraId="61A12170" w14:textId="6CF9A6D4" w:rsidR="00F96950" w:rsidRDefault="008824E5" w:rsidP="000031F7">
      <w:pPr>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ccording to discussion provided in [</w:t>
      </w:r>
      <w:r w:rsidR="00754A26">
        <w:rPr>
          <w:rFonts w:ascii="Times New Roman" w:hAnsi="Times New Roman" w:cs="Times New Roman"/>
        </w:rPr>
        <w:t>3</w:t>
      </w:r>
      <w:r>
        <w:rPr>
          <w:rFonts w:ascii="Times New Roman" w:hAnsi="Times New Roman" w:cs="Times New Roman"/>
        </w:rPr>
        <w:t>]</w:t>
      </w:r>
      <w:r w:rsidR="00754A26">
        <w:rPr>
          <w:rFonts w:ascii="Times New Roman" w:hAnsi="Times New Roman" w:cs="Times New Roman" w:hint="eastAsia"/>
        </w:rPr>
        <w:t>,</w:t>
      </w:r>
      <w:r w:rsidR="00754A26">
        <w:rPr>
          <w:rFonts w:ascii="Times New Roman" w:hAnsi="Times New Roman" w:cs="Times New Roman"/>
        </w:rPr>
        <w:t xml:space="preserve"> the corresponding answer is provided.</w:t>
      </w:r>
      <w:r w:rsidR="007261C2">
        <w:rPr>
          <w:rFonts w:ascii="Times New Roman" w:hAnsi="Times New Roman" w:cs="Times New Roman"/>
        </w:rPr>
        <w:t xml:space="preserve"> Moreover, if UL gap is not actually used by UE due to collisions, UE is not required to </w:t>
      </w:r>
      <w:bookmarkStart w:id="5" w:name="OLE_LINK1"/>
      <w:r w:rsidR="006934A6">
        <w:rPr>
          <w:rFonts w:ascii="Times New Roman" w:hAnsi="Times New Roman" w:cs="Times New Roman"/>
        </w:rPr>
        <w:t xml:space="preserve">meet the </w:t>
      </w:r>
      <w:r w:rsidR="006934A6" w:rsidRPr="00D917FA">
        <w:rPr>
          <w:rFonts w:ascii="Times New Roman" w:hAnsi="Times New Roman" w:cs="Times New Roman"/>
        </w:rPr>
        <w:t>minimum Delta EIRP gain</w:t>
      </w:r>
      <w:r w:rsidR="00502671">
        <w:rPr>
          <w:rFonts w:ascii="Times New Roman" w:hAnsi="Times New Roman" w:cs="Times New Roman"/>
        </w:rPr>
        <w:t xml:space="preserve"> requirements as specified in</w:t>
      </w:r>
      <w:r w:rsidR="00A86ED8">
        <w:rPr>
          <w:rFonts w:ascii="Times New Roman" w:hAnsi="Times New Roman" w:cs="Times New Roman"/>
        </w:rPr>
        <w:t xml:space="preserve"> R17</w:t>
      </w:r>
      <w:r w:rsidR="00502671">
        <w:rPr>
          <w:rFonts w:ascii="Times New Roman" w:hAnsi="Times New Roman" w:cs="Times New Roman"/>
        </w:rPr>
        <w:t xml:space="preserve"> RF specs</w:t>
      </w:r>
      <w:bookmarkEnd w:id="5"/>
      <w:r w:rsidR="007261C2">
        <w:rPr>
          <w:rFonts w:ascii="Times New Roman" w:hAnsi="Times New Roman" w:cs="Times New Roman"/>
        </w:rPr>
        <w:t>.</w:t>
      </w:r>
    </w:p>
    <w:bookmarkEnd w:id="4"/>
    <w:p w14:paraId="7C846014" w14:textId="77777777" w:rsidR="00754A26" w:rsidRPr="008824E5" w:rsidRDefault="00754A26" w:rsidP="000031F7">
      <w:pPr>
        <w:rPr>
          <w:rFonts w:ascii="Times New Roman" w:hAnsi="Times New Roman" w:cs="Times New Roman"/>
        </w:rPr>
      </w:pPr>
    </w:p>
    <w:p w14:paraId="33773D6E" w14:textId="007C84E0" w:rsidR="008E329B" w:rsidRDefault="008E329B" w:rsidP="000031F7">
      <w:pPr>
        <w:rPr>
          <w:rFonts w:ascii="Times New Roman" w:hAnsi="Times New Roman" w:cs="Times New Roman"/>
        </w:rPr>
      </w:pPr>
      <w:r w:rsidRPr="009E65AE">
        <w:rPr>
          <w:rFonts w:ascii="Arial" w:eastAsia="等线" w:hAnsi="Arial" w:cs="Arial"/>
          <w:b/>
          <w:bCs/>
          <w:sz w:val="20"/>
          <w:szCs w:val="20"/>
        </w:rPr>
        <w:t>Q</w:t>
      </w:r>
      <w:r>
        <w:rPr>
          <w:rFonts w:ascii="Arial" w:eastAsia="等线" w:hAnsi="Arial" w:cs="Arial"/>
          <w:b/>
          <w:bCs/>
          <w:sz w:val="20"/>
          <w:szCs w:val="20"/>
        </w:rPr>
        <w:t>2</w:t>
      </w:r>
      <w:r w:rsidRPr="009E65AE">
        <w:rPr>
          <w:rFonts w:ascii="Arial" w:eastAsia="等线" w:hAnsi="Arial" w:cs="Arial"/>
          <w:b/>
          <w:bCs/>
          <w:sz w:val="20"/>
          <w:szCs w:val="20"/>
        </w:rPr>
        <w:t>:</w:t>
      </w:r>
      <w:r>
        <w:rPr>
          <w:rFonts w:ascii="Arial" w:eastAsia="等线" w:hAnsi="Arial" w:cs="Arial"/>
          <w:sz w:val="20"/>
          <w:szCs w:val="20"/>
        </w:rPr>
        <w:t xml:space="preserve"> Are MR-DC/NR-DC deployment scenarios included in this WI (</w:t>
      </w:r>
      <w:r w:rsidRPr="004A105F">
        <w:rPr>
          <w:rFonts w:ascii="Arial" w:hAnsi="Arial" w:cs="Arial"/>
          <w:bCs/>
          <w:sz w:val="20"/>
          <w:szCs w:val="20"/>
        </w:rPr>
        <w:t>NR_RF_FR2_req_enh2</w:t>
      </w:r>
      <w:r>
        <w:rPr>
          <w:rFonts w:ascii="Arial" w:eastAsia="等线" w:hAnsi="Arial" w:cs="Arial"/>
          <w:sz w:val="20"/>
          <w:szCs w:val="20"/>
        </w:rPr>
        <w:t>)? If NR-DC is supported, should the FR2-FR2 band combination be considered in the FR2 UL gap design?</w:t>
      </w:r>
    </w:p>
    <w:p w14:paraId="4C6FC7F7" w14:textId="74309E73" w:rsidR="008E329B" w:rsidRDefault="008E329B" w:rsidP="000031F7">
      <w:pPr>
        <w:rPr>
          <w:rFonts w:ascii="Times New Roman" w:hAnsi="Times New Roman" w:cs="Times New Roman"/>
        </w:rPr>
      </w:pPr>
    </w:p>
    <w:p w14:paraId="19C03976" w14:textId="6AB85A60" w:rsidR="0057131C" w:rsidRDefault="00EA447F" w:rsidP="000031F7">
      <w:pPr>
        <w:rPr>
          <w:rFonts w:ascii="Times New Roman" w:hAnsi="Times New Roman" w:cs="Times New Roman"/>
        </w:rPr>
      </w:pPr>
      <w:r>
        <w:rPr>
          <w:rFonts w:ascii="Times New Roman" w:hAnsi="Times New Roman" w:cs="Times New Roman"/>
        </w:rPr>
        <w:t xml:space="preserve">In our understanding, the FR2-FR2 </w:t>
      </w:r>
      <w:r w:rsidRPr="00D917FA">
        <w:rPr>
          <w:rFonts w:ascii="Times New Roman" w:hAnsi="Times New Roman" w:cs="Times New Roman"/>
          <w:strike/>
        </w:rPr>
        <w:t>band</w:t>
      </w:r>
      <w:r>
        <w:rPr>
          <w:rFonts w:ascii="Times New Roman" w:hAnsi="Times New Roman" w:cs="Times New Roman"/>
        </w:rPr>
        <w:t xml:space="preserve"> combination </w:t>
      </w:r>
      <w:r w:rsidR="008824E5">
        <w:rPr>
          <w:rFonts w:ascii="Times New Roman" w:hAnsi="Times New Roman" w:cs="Times New Roman"/>
        </w:rPr>
        <w:t xml:space="preserve">has </w:t>
      </w:r>
      <w:r>
        <w:rPr>
          <w:rFonts w:ascii="Times New Roman" w:hAnsi="Times New Roman" w:cs="Times New Roman"/>
        </w:rPr>
        <w:t xml:space="preserve">not </w:t>
      </w:r>
      <w:r w:rsidR="008824E5">
        <w:rPr>
          <w:rFonts w:ascii="Times New Roman" w:hAnsi="Times New Roman" w:cs="Times New Roman"/>
        </w:rPr>
        <w:t xml:space="preserve">been </w:t>
      </w:r>
      <w:r>
        <w:rPr>
          <w:rFonts w:ascii="Times New Roman" w:hAnsi="Times New Roman" w:cs="Times New Roman"/>
        </w:rPr>
        <w:t>introduced</w:t>
      </w:r>
      <w:r w:rsidR="0057131C">
        <w:rPr>
          <w:rFonts w:ascii="Times New Roman" w:hAnsi="Times New Roman" w:cs="Times New Roman"/>
        </w:rPr>
        <w:t xml:space="preserve">, so this part of work is not urgent. Considering the workload and limited time, we </w:t>
      </w:r>
      <w:r w:rsidR="0017055B">
        <w:rPr>
          <w:rFonts w:ascii="Times New Roman" w:hAnsi="Times New Roman" w:cs="Times New Roman"/>
        </w:rPr>
        <w:t>recommend</w:t>
      </w:r>
      <w:r w:rsidR="0057131C">
        <w:rPr>
          <w:rFonts w:ascii="Times New Roman" w:hAnsi="Times New Roman" w:cs="Times New Roman"/>
        </w:rPr>
        <w:t xml:space="preserve"> deprioritiz</w:t>
      </w:r>
      <w:r w:rsidR="0017055B">
        <w:rPr>
          <w:rFonts w:ascii="Times New Roman" w:hAnsi="Times New Roman" w:cs="Times New Roman"/>
        </w:rPr>
        <w:t>ing</w:t>
      </w:r>
      <w:r w:rsidR="0057131C">
        <w:rPr>
          <w:rFonts w:ascii="Times New Roman" w:hAnsi="Times New Roman" w:cs="Times New Roman"/>
        </w:rPr>
        <w:t xml:space="preserve"> related work and </w:t>
      </w:r>
      <w:r w:rsidR="008824E5">
        <w:rPr>
          <w:rFonts w:ascii="Times New Roman" w:hAnsi="Times New Roman" w:cs="Times New Roman"/>
        </w:rPr>
        <w:t xml:space="preserve">consider </w:t>
      </w:r>
      <w:r w:rsidR="0057131C">
        <w:rPr>
          <w:rFonts w:ascii="Times New Roman" w:hAnsi="Times New Roman" w:cs="Times New Roman"/>
        </w:rPr>
        <w:t xml:space="preserve">further </w:t>
      </w:r>
      <w:r w:rsidR="008824E5">
        <w:rPr>
          <w:rFonts w:ascii="Times New Roman" w:hAnsi="Times New Roman" w:cs="Times New Roman"/>
        </w:rPr>
        <w:t xml:space="preserve">enhancements </w:t>
      </w:r>
      <w:r w:rsidR="0057131C">
        <w:rPr>
          <w:rFonts w:ascii="Times New Roman" w:hAnsi="Times New Roman" w:cs="Times New Roman"/>
        </w:rPr>
        <w:t>in future release.</w:t>
      </w:r>
    </w:p>
    <w:p w14:paraId="36364440" w14:textId="77777777" w:rsidR="000031F7" w:rsidRDefault="000031F7" w:rsidP="000031F7">
      <w:pPr>
        <w:rPr>
          <w:rFonts w:ascii="Times New Roman" w:hAnsi="Times New Roman" w:cs="Times New Roman"/>
        </w:rPr>
      </w:pPr>
    </w:p>
    <w:p w14:paraId="761F7611" w14:textId="5AE525E9" w:rsidR="0057131C" w:rsidRDefault="0057131C" w:rsidP="000031F7">
      <w:pPr>
        <w:overflowPunct w:val="0"/>
        <w:adjustRightInd w:val="0"/>
        <w:textAlignment w:val="baseline"/>
        <w:rPr>
          <w:rFonts w:ascii="Arial" w:eastAsia="等线" w:hAnsi="Arial" w:cs="Arial"/>
          <w:sz w:val="20"/>
          <w:szCs w:val="20"/>
        </w:rPr>
      </w:pPr>
      <w:r w:rsidRPr="00D235E2">
        <w:rPr>
          <w:rFonts w:ascii="Arial" w:eastAsia="等线" w:hAnsi="Arial" w:cs="Arial"/>
          <w:b/>
          <w:bCs/>
          <w:sz w:val="20"/>
          <w:szCs w:val="20"/>
        </w:rPr>
        <w:t>Q</w:t>
      </w:r>
      <w:r>
        <w:rPr>
          <w:rFonts w:ascii="Arial" w:eastAsia="等线" w:hAnsi="Arial" w:cs="Arial"/>
          <w:b/>
          <w:bCs/>
          <w:sz w:val="20"/>
          <w:szCs w:val="20"/>
        </w:rPr>
        <w:t>2</w:t>
      </w:r>
      <w:r w:rsidRPr="00D235E2">
        <w:rPr>
          <w:rFonts w:ascii="Arial" w:eastAsia="等线" w:hAnsi="Arial" w:cs="Arial"/>
          <w:b/>
          <w:bCs/>
          <w:sz w:val="20"/>
          <w:szCs w:val="20"/>
        </w:rPr>
        <w:t>-1:</w:t>
      </w:r>
      <w:r>
        <w:rPr>
          <w:rFonts w:ascii="Arial" w:eastAsia="等线" w:hAnsi="Arial" w:cs="Arial"/>
          <w:sz w:val="20"/>
          <w:szCs w:val="20"/>
        </w:rPr>
        <w:t xml:space="preserve"> When FR2 UL gap is activated, </w:t>
      </w:r>
      <w:r>
        <w:rPr>
          <w:rFonts w:ascii="Arial" w:eastAsia="等线" w:hAnsi="Arial" w:cs="Arial" w:hint="eastAsia"/>
          <w:sz w:val="20"/>
          <w:szCs w:val="20"/>
        </w:rPr>
        <w:t>does</w:t>
      </w:r>
      <w:r>
        <w:rPr>
          <w:rFonts w:ascii="Arial" w:eastAsia="等线" w:hAnsi="Arial" w:cs="Arial"/>
          <w:sz w:val="20"/>
          <w:szCs w:val="20"/>
        </w:rPr>
        <w:t xml:space="preserve"> it apply to all th</w:t>
      </w:r>
      <w:r w:rsidRPr="00D917FA">
        <w:rPr>
          <w:rFonts w:ascii="Times New Roman" w:hAnsi="Times New Roman" w:cs="Times New Roman"/>
          <w:strike/>
        </w:rPr>
        <w:t>e FR2</w:t>
      </w:r>
      <w:r>
        <w:rPr>
          <w:rFonts w:ascii="Arial" w:eastAsia="等线" w:hAnsi="Arial" w:cs="Arial"/>
          <w:sz w:val="20"/>
          <w:szCs w:val="20"/>
        </w:rPr>
        <w:t xml:space="preserve"> serving cell(s) inside or across the NR CG configured with FR2 bands? </w:t>
      </w:r>
    </w:p>
    <w:p w14:paraId="23EC539B" w14:textId="77777777" w:rsidR="000031F7" w:rsidRDefault="000031F7" w:rsidP="000031F7">
      <w:pPr>
        <w:overflowPunct w:val="0"/>
        <w:adjustRightInd w:val="0"/>
        <w:textAlignment w:val="baseline"/>
        <w:rPr>
          <w:rFonts w:ascii="Arial" w:eastAsia="等线" w:hAnsi="Arial" w:cs="Arial"/>
          <w:sz w:val="20"/>
          <w:szCs w:val="20"/>
        </w:rPr>
      </w:pPr>
    </w:p>
    <w:p w14:paraId="0A606A8A" w14:textId="30D69B80" w:rsidR="0017055B" w:rsidRDefault="00590560" w:rsidP="000031F7">
      <w:pPr>
        <w:overflowPunct w:val="0"/>
        <w:adjustRightInd w:val="0"/>
        <w:textAlignment w:val="baseline"/>
        <w:rPr>
          <w:rFonts w:ascii="Times New Roman" w:hAnsi="Times New Roman" w:cs="Times New Roman"/>
        </w:rPr>
      </w:pPr>
      <w:r>
        <w:rPr>
          <w:rFonts w:ascii="Times New Roman" w:hAnsi="Times New Roman" w:cs="Times New Roman"/>
        </w:rPr>
        <w:t>The gap for Tx power management is used by proximity sensor to get more accurate distance between UE and human body</w:t>
      </w:r>
      <w:r w:rsidR="00385EBF">
        <w:rPr>
          <w:rFonts w:ascii="Times New Roman" w:hAnsi="Times New Roman" w:cs="Times New Roman"/>
        </w:rPr>
        <w:t>.</w:t>
      </w:r>
      <w:r>
        <w:rPr>
          <w:rFonts w:ascii="Times New Roman" w:hAnsi="Times New Roman" w:cs="Times New Roman"/>
        </w:rPr>
        <w:t xml:space="preserve"> </w:t>
      </w:r>
      <w:r w:rsidR="00385EBF">
        <w:rPr>
          <w:rFonts w:ascii="Times New Roman" w:hAnsi="Times New Roman" w:cs="Times New Roman"/>
        </w:rPr>
        <w:t xml:space="preserve">The </w:t>
      </w:r>
      <w:r w:rsidR="00A5313F">
        <w:rPr>
          <w:rFonts w:ascii="Times New Roman" w:hAnsi="Times New Roman" w:cs="Times New Roman"/>
        </w:rPr>
        <w:t>detection results of sensor can be used for all FR2 band</w:t>
      </w:r>
      <w:r w:rsidR="008A0386">
        <w:rPr>
          <w:rFonts w:ascii="Times New Roman" w:hAnsi="Times New Roman" w:cs="Times New Roman"/>
        </w:rPr>
        <w:t>.</w:t>
      </w:r>
      <w:r w:rsidR="00A5313F">
        <w:rPr>
          <w:rFonts w:ascii="Times New Roman" w:hAnsi="Times New Roman" w:cs="Times New Roman"/>
        </w:rPr>
        <w:t xml:space="preserve"> </w:t>
      </w:r>
      <w:r w:rsidR="00385EBF">
        <w:rPr>
          <w:rFonts w:ascii="Times New Roman" w:hAnsi="Times New Roman" w:cs="Times New Roman"/>
        </w:rPr>
        <w:t xml:space="preserve">So, the UL gap is a per-FR gap and can be applied to all the serving cells within </w:t>
      </w:r>
      <w:r w:rsidR="00324044">
        <w:rPr>
          <w:rFonts w:ascii="Times New Roman" w:hAnsi="Times New Roman" w:cs="Times New Roman"/>
        </w:rPr>
        <w:t xml:space="preserve">the </w:t>
      </w:r>
      <w:r w:rsidR="00385EBF">
        <w:rPr>
          <w:rFonts w:ascii="Times New Roman" w:hAnsi="Times New Roman" w:cs="Times New Roman"/>
        </w:rPr>
        <w:t>FR2 CG.</w:t>
      </w:r>
    </w:p>
    <w:p w14:paraId="6BDD5F47" w14:textId="77777777" w:rsidR="000031F7" w:rsidRDefault="000031F7" w:rsidP="000031F7">
      <w:pPr>
        <w:overflowPunct w:val="0"/>
        <w:adjustRightInd w:val="0"/>
        <w:textAlignment w:val="baseline"/>
        <w:rPr>
          <w:rFonts w:ascii="Times New Roman" w:hAnsi="Times New Roman" w:cs="Times New Roman"/>
        </w:rPr>
      </w:pPr>
    </w:p>
    <w:p w14:paraId="2255D17A" w14:textId="269D1889" w:rsidR="0017055B" w:rsidRDefault="0017055B" w:rsidP="000031F7">
      <w:pPr>
        <w:overflowPunct w:val="0"/>
        <w:adjustRightInd w:val="0"/>
        <w:textAlignment w:val="baseline"/>
        <w:rPr>
          <w:rFonts w:ascii="Arial" w:eastAsia="等线" w:hAnsi="Arial" w:cs="Arial"/>
          <w:sz w:val="20"/>
          <w:szCs w:val="20"/>
        </w:rPr>
      </w:pPr>
      <w:r w:rsidRPr="00D235E2">
        <w:rPr>
          <w:rFonts w:ascii="Arial" w:eastAsia="等线" w:hAnsi="Arial" w:cs="Arial"/>
          <w:b/>
          <w:bCs/>
          <w:sz w:val="20"/>
          <w:szCs w:val="20"/>
        </w:rPr>
        <w:t>Q</w:t>
      </w:r>
      <w:r>
        <w:rPr>
          <w:rFonts w:ascii="Arial" w:eastAsia="等线" w:hAnsi="Arial" w:cs="Arial"/>
          <w:b/>
          <w:bCs/>
          <w:sz w:val="20"/>
          <w:szCs w:val="20"/>
        </w:rPr>
        <w:t>2</w:t>
      </w:r>
      <w:r w:rsidRPr="00D235E2">
        <w:rPr>
          <w:rFonts w:ascii="Arial" w:eastAsia="等线" w:hAnsi="Arial" w:cs="Arial"/>
          <w:b/>
          <w:bCs/>
          <w:sz w:val="20"/>
          <w:szCs w:val="20"/>
        </w:rPr>
        <w:t>-2:</w:t>
      </w:r>
      <w:r>
        <w:rPr>
          <w:rFonts w:ascii="Arial" w:eastAsia="等线" w:hAnsi="Arial" w:cs="Arial"/>
          <w:sz w:val="20"/>
          <w:szCs w:val="20"/>
        </w:rPr>
        <w:t xml:space="preserve"> Does UL gap pattern also apply to the case when both FR1 and FR2 are configured inside or across the NR CG, and whether or not the UL transmissions in FR1 serving cell(s) are impacted by the FR2 UL gap?</w:t>
      </w:r>
    </w:p>
    <w:p w14:paraId="73C30F6A" w14:textId="77777777" w:rsidR="000031F7" w:rsidRDefault="000031F7" w:rsidP="000031F7">
      <w:pPr>
        <w:overflowPunct w:val="0"/>
        <w:adjustRightInd w:val="0"/>
        <w:textAlignment w:val="baseline"/>
        <w:rPr>
          <w:rFonts w:ascii="Times New Roman" w:hAnsi="Times New Roman" w:cs="Times New Roman"/>
        </w:rPr>
      </w:pPr>
    </w:p>
    <w:p w14:paraId="736E63EB" w14:textId="69D5EEA1" w:rsidR="0057131C" w:rsidRDefault="0017055B" w:rsidP="000031F7">
      <w:pPr>
        <w:overflowPunct w:val="0"/>
        <w:adjustRightInd w:val="0"/>
        <w:textAlignment w:val="baseline"/>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his question has discussed in the last meeting and the agreement is “</w:t>
      </w:r>
      <w:r w:rsidRPr="0017055B">
        <w:rPr>
          <w:rFonts w:ascii="Times New Roman" w:hAnsi="Times New Roman" w:cs="Times New Roman"/>
        </w:rPr>
        <w:t>No interruption across FR. FR2 UL gap does not cause FR1 interruption.</w:t>
      </w:r>
      <w:r>
        <w:rPr>
          <w:rFonts w:ascii="Times New Roman" w:hAnsi="Times New Roman" w:cs="Times New Roman"/>
        </w:rPr>
        <w:t xml:space="preserve">” </w:t>
      </w:r>
    </w:p>
    <w:p w14:paraId="36571042" w14:textId="77777777" w:rsidR="00FF43BC" w:rsidRDefault="00FF43BC" w:rsidP="000031F7">
      <w:pPr>
        <w:overflowPunct w:val="0"/>
        <w:adjustRightInd w:val="0"/>
        <w:textAlignment w:val="baseline"/>
        <w:rPr>
          <w:rFonts w:ascii="Times New Roman" w:hAnsi="Times New Roman" w:cs="Times New Roman"/>
        </w:rPr>
      </w:pPr>
    </w:p>
    <w:p w14:paraId="53752B50" w14:textId="106E771F" w:rsidR="00053096" w:rsidRDefault="00053096" w:rsidP="000031F7">
      <w:pPr>
        <w:overflowPunct w:val="0"/>
        <w:adjustRightInd w:val="0"/>
        <w:textAlignment w:val="baseline"/>
        <w:rPr>
          <w:rFonts w:ascii="Times New Roman" w:hAnsi="Times New Roman" w:cs="Times New Roman"/>
        </w:rPr>
      </w:pPr>
      <w:r>
        <w:rPr>
          <w:rFonts w:ascii="Times New Roman" w:hAnsi="Times New Roman" w:cs="Times New Roman"/>
        </w:rPr>
        <w:t>Another question in [1] is related to the benefit of UE reporting preferred gap</w:t>
      </w:r>
      <w:r w:rsidR="000031F7">
        <w:rPr>
          <w:rFonts w:ascii="Times New Roman" w:hAnsi="Times New Roman" w:cs="Times New Roman"/>
        </w:rPr>
        <w:t xml:space="preserve">. </w:t>
      </w:r>
      <w:r w:rsidRPr="00053096">
        <w:rPr>
          <w:rFonts w:ascii="Times New Roman" w:hAnsi="Times New Roman" w:cs="Times New Roman"/>
        </w:rPr>
        <w:t>As we</w:t>
      </w:r>
      <w:r>
        <w:rPr>
          <w:rFonts w:ascii="Times New Roman" w:hAnsi="Times New Roman" w:cs="Times New Roman"/>
        </w:rPr>
        <w:t xml:space="preserve"> mentioned above, the gap is used by proximity sensor and the capability of sensor is various, which lead to </w:t>
      </w:r>
      <w:r w:rsidR="004C44AE">
        <w:rPr>
          <w:rFonts w:ascii="Times New Roman" w:hAnsi="Times New Roman" w:cs="Times New Roman"/>
        </w:rPr>
        <w:t>different</w:t>
      </w:r>
      <w:r w:rsidR="004C44AE" w:rsidDel="004C44AE">
        <w:rPr>
          <w:rFonts w:ascii="Times New Roman" w:hAnsi="Times New Roman" w:cs="Times New Roman"/>
        </w:rPr>
        <w:t xml:space="preserve"> </w:t>
      </w:r>
      <w:r>
        <w:rPr>
          <w:rFonts w:ascii="Times New Roman" w:hAnsi="Times New Roman" w:cs="Times New Roman"/>
        </w:rPr>
        <w:t xml:space="preserve">required gap pattern for </w:t>
      </w:r>
      <w:r w:rsidR="004C44AE">
        <w:rPr>
          <w:rFonts w:ascii="Times New Roman" w:hAnsi="Times New Roman" w:cs="Times New Roman"/>
        </w:rPr>
        <w:t xml:space="preserve">different </w:t>
      </w:r>
      <w:r>
        <w:rPr>
          <w:rFonts w:ascii="Times New Roman" w:hAnsi="Times New Roman" w:cs="Times New Roman"/>
        </w:rPr>
        <w:t xml:space="preserve">UE. </w:t>
      </w:r>
      <w:r w:rsidR="000031F7">
        <w:rPr>
          <w:rFonts w:ascii="Times New Roman" w:hAnsi="Times New Roman" w:cs="Times New Roman"/>
        </w:rPr>
        <w:t>UE can report the most suitable gap pattern based on its own implementation.</w:t>
      </w:r>
    </w:p>
    <w:p w14:paraId="7C68E0E6" w14:textId="3729C6CC" w:rsidR="0046185C" w:rsidRDefault="004365FA" w:rsidP="004365FA">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n [</w:t>
      </w:r>
      <w:r w:rsidR="00EF22AB">
        <w:rPr>
          <w:rFonts w:ascii="Times New Roman" w:hAnsi="Times New Roman" w:cs="Times New Roman"/>
        </w:rPr>
        <w:t>2</w:t>
      </w:r>
      <w:r>
        <w:rPr>
          <w:rFonts w:ascii="Times New Roman" w:hAnsi="Times New Roman" w:cs="Times New Roman"/>
        </w:rPr>
        <w:t>],</w:t>
      </w:r>
      <w:r w:rsidR="0046185C">
        <w:rPr>
          <w:rFonts w:ascii="Times New Roman" w:hAnsi="Times New Roman" w:cs="Times New Roman"/>
        </w:rPr>
        <w:t xml:space="preserve"> the requirement formula of gap for Tx</w:t>
      </w:r>
      <w:r w:rsidR="0046185C">
        <w:rPr>
          <w:rFonts w:ascii="Times New Roman" w:hAnsi="Times New Roman" w:cs="Times New Roman" w:hint="eastAsia"/>
        </w:rPr>
        <w:t xml:space="preserve"> </w:t>
      </w:r>
      <w:r w:rsidR="0046185C">
        <w:rPr>
          <w:rFonts w:ascii="Times New Roman" w:hAnsi="Times New Roman" w:cs="Times New Roman"/>
        </w:rPr>
        <w:t>power management was agreed, but the issue about PMPR report is still unclear:</w:t>
      </w:r>
    </w:p>
    <w:p w14:paraId="58BC3FF2" w14:textId="77777777" w:rsidR="00D917FA" w:rsidRDefault="00D917FA" w:rsidP="004365FA">
      <w:pPr>
        <w:rPr>
          <w:rFonts w:ascii="Times New Roman" w:hAnsi="Times New Roman" w:cs="Times New Roman"/>
        </w:rPr>
      </w:pPr>
    </w:p>
    <w:p w14:paraId="45F9C5D9" w14:textId="04E8C72C" w:rsidR="00B44C1E" w:rsidRDefault="002C369D" w:rsidP="004365FA">
      <w:pPr>
        <w:rPr>
          <w:rFonts w:ascii="Times New Roman" w:hAnsi="Times New Roman" w:cs="Times New Roman"/>
        </w:rPr>
      </w:pPr>
      <w:r>
        <w:rPr>
          <w:rFonts w:ascii="Times New Roman" w:hAnsi="Times New Roman" w:cs="Times New Roman"/>
          <w:noProof/>
        </w:rPr>
        <w:lastRenderedPageBreak/>
        <mc:AlternateContent>
          <mc:Choice Requires="wps">
            <w:drawing>
              <wp:anchor distT="0" distB="0" distL="114300" distR="114300" simplePos="0" relativeHeight="251659264" behindDoc="0" locked="0" layoutInCell="1" allowOverlap="1" wp14:anchorId="138FA341" wp14:editId="4FBF654A">
                <wp:simplePos x="0" y="0"/>
                <wp:positionH relativeFrom="margin">
                  <wp:align>left</wp:align>
                </wp:positionH>
                <wp:positionV relativeFrom="paragraph">
                  <wp:posOffset>138748</wp:posOffset>
                </wp:positionV>
                <wp:extent cx="6243638" cy="1014413"/>
                <wp:effectExtent l="0" t="0" r="24130" b="14605"/>
                <wp:wrapNone/>
                <wp:docPr id="1" name="矩形 1"/>
                <wp:cNvGraphicFramePr/>
                <a:graphic xmlns:a="http://schemas.openxmlformats.org/drawingml/2006/main">
                  <a:graphicData uri="http://schemas.microsoft.com/office/word/2010/wordprocessingShape">
                    <wps:wsp>
                      <wps:cNvSpPr/>
                      <wps:spPr>
                        <a:xfrm>
                          <a:off x="0" y="0"/>
                          <a:ext cx="6243638" cy="101441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09B717D" id="矩形 1" o:spid="_x0000_s1026" style="position:absolute;left:0;text-align:left;margin-left:0;margin-top:10.95pt;width:491.65pt;height:79.9pt;z-index:251659264;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" filled="f" strokecolor="#1f3763 [1604]" strokeweight="1pt">
                <w10:wrap anchorx="margin"/>
              </v:rect>
            </w:pict>
          </mc:Fallback>
        </mc:AlternateContent>
      </w:r>
    </w:p>
    <w:p w14:paraId="5B0B9E3C" w14:textId="7CD26A5C" w:rsidR="00B44C1E" w:rsidRPr="00B44C1E" w:rsidRDefault="00B44C1E" w:rsidP="00B44C1E">
      <w:pPr>
        <w:tabs>
          <w:tab w:val="num" w:pos="1800"/>
        </w:tabs>
        <w:rPr>
          <w:rFonts w:ascii="Times New Roman" w:hAnsi="Times New Roman" w:cs="Times New Roman"/>
          <w:b/>
          <w:bCs/>
          <w:szCs w:val="21"/>
        </w:rPr>
      </w:pPr>
      <w:r w:rsidRPr="00B44C1E">
        <w:rPr>
          <w:rFonts w:ascii="Times New Roman" w:hAnsi="Times New Roman" w:cs="Times New Roman"/>
          <w:b/>
          <w:bCs/>
          <w:szCs w:val="21"/>
          <w:highlight w:val="green"/>
        </w:rPr>
        <w:t>Agreement:</w:t>
      </w:r>
      <w:r w:rsidRPr="00B44C1E">
        <w:rPr>
          <w:rFonts w:ascii="Times New Roman" w:hAnsi="Times New Roman" w:cs="Times New Roman"/>
          <w:b/>
          <w:bCs/>
          <w:szCs w:val="21"/>
        </w:rPr>
        <w:t xml:space="preserve"> </w:t>
      </w:r>
    </w:p>
    <w:p w14:paraId="67C23E9C" w14:textId="3D6283B3" w:rsidR="00B44C1E" w:rsidRPr="00B44C1E" w:rsidRDefault="00B44C1E" w:rsidP="00B44C1E">
      <w:pPr>
        <w:numPr>
          <w:ilvl w:val="0"/>
          <w:numId w:val="21"/>
        </w:numPr>
        <w:tabs>
          <w:tab w:val="num" w:pos="1800"/>
        </w:tabs>
        <w:rPr>
          <w:rFonts w:ascii="Times New Roman" w:hAnsi="Times New Roman" w:cs="Times New Roman"/>
          <w:i/>
          <w:iCs/>
          <w:szCs w:val="21"/>
        </w:rPr>
      </w:pPr>
      <w:r w:rsidRPr="00B44C1E">
        <w:rPr>
          <w:rFonts w:ascii="Times New Roman" w:hAnsi="Times New Roman" w:cs="Times New Roman"/>
          <w:i/>
          <w:iCs/>
          <w:szCs w:val="21"/>
        </w:rPr>
        <w:t>UE will report P-</w:t>
      </w:r>
      <w:proofErr w:type="spellStart"/>
      <w:r w:rsidRPr="00B44C1E">
        <w:rPr>
          <w:rFonts w:ascii="Times New Roman" w:hAnsi="Times New Roman" w:cs="Times New Roman"/>
          <w:i/>
          <w:iCs/>
          <w:szCs w:val="21"/>
        </w:rPr>
        <w:t>MPR</w:t>
      </w:r>
      <w:r w:rsidRPr="00B44C1E">
        <w:rPr>
          <w:rFonts w:ascii="Times New Roman" w:hAnsi="Times New Roman" w:cs="Times New Roman"/>
          <w:i/>
          <w:iCs/>
          <w:szCs w:val="21"/>
          <w:vertAlign w:val="subscript"/>
        </w:rPr>
        <w:t>gapon</w:t>
      </w:r>
      <w:proofErr w:type="spellEnd"/>
      <w:r w:rsidRPr="00B44C1E">
        <w:rPr>
          <w:rFonts w:ascii="Times New Roman" w:hAnsi="Times New Roman" w:cs="Times New Roman"/>
          <w:i/>
          <w:iCs/>
          <w:szCs w:val="21"/>
        </w:rPr>
        <w:t xml:space="preserve"> when UL gap is activated </w:t>
      </w:r>
    </w:p>
    <w:p w14:paraId="21E8C635" w14:textId="2F2C40C3" w:rsidR="00B44C1E" w:rsidRPr="00B44C1E" w:rsidRDefault="00B44C1E" w:rsidP="00B44C1E">
      <w:pPr>
        <w:numPr>
          <w:ilvl w:val="1"/>
          <w:numId w:val="21"/>
        </w:numPr>
        <w:tabs>
          <w:tab w:val="num" w:pos="1800"/>
        </w:tabs>
        <w:rPr>
          <w:rFonts w:ascii="Times New Roman" w:hAnsi="Times New Roman" w:cs="Times New Roman"/>
          <w:i/>
          <w:iCs/>
          <w:szCs w:val="21"/>
        </w:rPr>
      </w:pPr>
      <w:r w:rsidRPr="00B44C1E">
        <w:rPr>
          <w:rFonts w:ascii="Times New Roman" w:hAnsi="Times New Roman" w:cs="Times New Roman"/>
          <w:i/>
          <w:iCs/>
          <w:szCs w:val="21"/>
        </w:rPr>
        <w:t>At most UE should report 0~3dB P-MPR in the PHR</w:t>
      </w:r>
    </w:p>
    <w:p w14:paraId="7A08A96E" w14:textId="77777777" w:rsidR="00B44C1E" w:rsidRPr="00B44C1E" w:rsidRDefault="00B44C1E" w:rsidP="00B44C1E">
      <w:pPr>
        <w:pStyle w:val="ac"/>
        <w:numPr>
          <w:ilvl w:val="0"/>
          <w:numId w:val="21"/>
        </w:numPr>
        <w:tabs>
          <w:tab w:val="num" w:pos="1800"/>
        </w:tabs>
        <w:rPr>
          <w:rFonts w:ascii="Times New Roman" w:hAnsi="Times New Roman" w:cs="Times New Roman"/>
          <w:i/>
          <w:iCs/>
          <w:szCs w:val="21"/>
        </w:rPr>
      </w:pPr>
      <w:r w:rsidRPr="00B44C1E">
        <w:rPr>
          <w:rFonts w:ascii="Times New Roman" w:hAnsi="Times New Roman" w:cs="Times New Roman"/>
          <w:i/>
          <w:iCs/>
          <w:szCs w:val="21"/>
        </w:rPr>
        <w:t xml:space="preserve">UE supports UL gap shall also support R16 MPE reporting at least when UL gap is activated.   </w:t>
      </w:r>
    </w:p>
    <w:p w14:paraId="3958DA6C" w14:textId="5785F94D" w:rsidR="00B44C1E" w:rsidRPr="00B44C1E" w:rsidRDefault="00B44C1E" w:rsidP="00B44C1E">
      <w:pPr>
        <w:pStyle w:val="ac"/>
        <w:numPr>
          <w:ilvl w:val="0"/>
          <w:numId w:val="21"/>
        </w:numPr>
        <w:overflowPunct w:val="0"/>
        <w:spacing w:after="180"/>
        <w:textAlignment w:val="baseline"/>
        <w:rPr>
          <w:rFonts w:ascii="Times New Roman" w:hAnsi="Times New Roman" w:cs="Times New Roman"/>
          <w:i/>
          <w:iCs/>
          <w:szCs w:val="21"/>
        </w:rPr>
      </w:pPr>
      <w:r w:rsidRPr="00B44C1E">
        <w:rPr>
          <w:rFonts w:ascii="Times New Roman" w:hAnsi="Times New Roman" w:cs="Times New Roman"/>
          <w:i/>
          <w:iCs/>
          <w:szCs w:val="21"/>
        </w:rPr>
        <w:t>It is FFS about P-</w:t>
      </w:r>
      <w:proofErr w:type="spellStart"/>
      <w:r w:rsidRPr="00B44C1E">
        <w:rPr>
          <w:rFonts w:ascii="Times New Roman" w:hAnsi="Times New Roman" w:cs="Times New Roman"/>
          <w:i/>
          <w:iCs/>
          <w:szCs w:val="21"/>
        </w:rPr>
        <w:t>MPR</w:t>
      </w:r>
      <w:r w:rsidRPr="00B44C1E">
        <w:rPr>
          <w:rFonts w:ascii="Times New Roman" w:hAnsi="Times New Roman" w:cs="Times New Roman"/>
          <w:i/>
          <w:iCs/>
          <w:szCs w:val="21"/>
          <w:vertAlign w:val="subscript"/>
        </w:rPr>
        <w:t>gapoff</w:t>
      </w:r>
      <w:proofErr w:type="spellEnd"/>
      <w:r w:rsidRPr="00B44C1E">
        <w:rPr>
          <w:rFonts w:ascii="Times New Roman" w:hAnsi="Times New Roman" w:cs="Times New Roman"/>
          <w:i/>
          <w:iCs/>
          <w:szCs w:val="21"/>
        </w:rPr>
        <w:t xml:space="preserve"> reporting when UL gap is not activated and the related delta P-MPR, i.e. (P-</w:t>
      </w:r>
      <w:proofErr w:type="spellStart"/>
      <w:r w:rsidRPr="00B44C1E">
        <w:rPr>
          <w:rFonts w:ascii="Times New Roman" w:hAnsi="Times New Roman" w:cs="Times New Roman"/>
          <w:i/>
          <w:iCs/>
          <w:szCs w:val="21"/>
        </w:rPr>
        <w:t>MPR</w:t>
      </w:r>
      <w:r w:rsidRPr="00B44C1E">
        <w:rPr>
          <w:rFonts w:ascii="Times New Roman" w:hAnsi="Times New Roman" w:cs="Times New Roman"/>
          <w:i/>
          <w:iCs/>
          <w:szCs w:val="21"/>
          <w:vertAlign w:val="subscript"/>
        </w:rPr>
        <w:t>gapoff</w:t>
      </w:r>
      <w:proofErr w:type="spellEnd"/>
      <w:r w:rsidRPr="00B44C1E">
        <w:rPr>
          <w:rFonts w:ascii="Times New Roman" w:hAnsi="Times New Roman" w:cs="Times New Roman"/>
          <w:i/>
          <w:iCs/>
          <w:szCs w:val="21"/>
        </w:rPr>
        <w:t xml:space="preserve"> -P-</w:t>
      </w:r>
      <w:proofErr w:type="spellStart"/>
      <w:r w:rsidRPr="00B44C1E">
        <w:rPr>
          <w:rFonts w:ascii="Times New Roman" w:hAnsi="Times New Roman" w:cs="Times New Roman"/>
          <w:i/>
          <w:iCs/>
          <w:szCs w:val="21"/>
        </w:rPr>
        <w:t>MPR</w:t>
      </w:r>
      <w:r w:rsidRPr="00B44C1E">
        <w:rPr>
          <w:rFonts w:ascii="Times New Roman" w:hAnsi="Times New Roman" w:cs="Times New Roman"/>
          <w:i/>
          <w:iCs/>
          <w:szCs w:val="21"/>
          <w:vertAlign w:val="subscript"/>
        </w:rPr>
        <w:t>gapon</w:t>
      </w:r>
      <w:proofErr w:type="spellEnd"/>
      <w:r w:rsidRPr="00B44C1E">
        <w:rPr>
          <w:rFonts w:ascii="Times New Roman" w:hAnsi="Times New Roman" w:cs="Times New Roman"/>
          <w:i/>
          <w:iCs/>
          <w:szCs w:val="21"/>
        </w:rPr>
        <w:t>).</w:t>
      </w:r>
    </w:p>
    <w:p w14:paraId="45E2776C" w14:textId="068FE19B" w:rsidR="0046185C" w:rsidRDefault="00484DCF" w:rsidP="004365FA">
      <w:pPr>
        <w:rPr>
          <w:rFonts w:ascii="Times New Roman" w:hAnsi="Times New Roman" w:cs="Times New Roman"/>
        </w:rPr>
      </w:pPr>
      <w:r>
        <w:rPr>
          <w:rFonts w:ascii="Times New Roman" w:hAnsi="Times New Roman" w:cs="Times New Roman"/>
        </w:rPr>
        <w:t>W</w:t>
      </w:r>
      <w:r w:rsidR="002E02F1">
        <w:rPr>
          <w:rFonts w:ascii="Times New Roman" w:hAnsi="Times New Roman" w:cs="Times New Roman"/>
        </w:rPr>
        <w:t xml:space="preserve">e notice that potential </w:t>
      </w:r>
      <w:r w:rsidR="007B4A5F">
        <w:rPr>
          <w:rFonts w:ascii="Times New Roman" w:hAnsi="Times New Roman" w:cs="Times New Roman"/>
        </w:rPr>
        <w:t>ambiguity</w:t>
      </w:r>
      <w:r w:rsidR="002E02F1">
        <w:rPr>
          <w:rFonts w:ascii="Times New Roman" w:hAnsi="Times New Roman" w:cs="Times New Roman"/>
        </w:rPr>
        <w:t xml:space="preserve"> may occur if a UE support both </w:t>
      </w:r>
      <w:r w:rsidR="00C33612">
        <w:rPr>
          <w:rFonts w:ascii="Times New Roman" w:hAnsi="Times New Roman" w:cs="Times New Roman"/>
        </w:rPr>
        <w:t xml:space="preserve">capability of </w:t>
      </w:r>
      <w:r w:rsidR="002E02F1">
        <w:rPr>
          <w:rFonts w:ascii="Times New Roman" w:hAnsi="Times New Roman" w:cs="Times New Roman"/>
        </w:rPr>
        <w:t>R16 PMPR report and gap for Tx</w:t>
      </w:r>
      <w:r w:rsidR="00C33612">
        <w:rPr>
          <w:rFonts w:ascii="Times New Roman" w:hAnsi="Times New Roman" w:cs="Times New Roman"/>
        </w:rPr>
        <w:t xml:space="preserve"> power management</w:t>
      </w:r>
      <w:r w:rsidR="000031F7">
        <w:rPr>
          <w:rFonts w:ascii="Times New Roman" w:hAnsi="Times New Roman" w:cs="Times New Roman"/>
        </w:rPr>
        <w:t xml:space="preserve"> and this issue is also asked in [1]. </w:t>
      </w:r>
      <w:r w:rsidR="002C369D">
        <w:rPr>
          <w:rFonts w:ascii="Times New Roman" w:hAnsi="Times New Roman" w:cs="Times New Roman"/>
        </w:rPr>
        <w:t>In TS38.</w:t>
      </w:r>
      <w:r w:rsidR="00283F41">
        <w:rPr>
          <w:rFonts w:ascii="Times New Roman" w:hAnsi="Times New Roman" w:cs="Times New Roman"/>
        </w:rPr>
        <w:t>321, we</w:t>
      </w:r>
      <w:r w:rsidR="002C369D">
        <w:rPr>
          <w:rFonts w:ascii="Times New Roman" w:hAnsi="Times New Roman" w:cs="Times New Roman"/>
        </w:rPr>
        <w:t xml:space="preserve"> can find the trigger condition of P-MPR reporting.</w:t>
      </w:r>
    </w:p>
    <w:p w14:paraId="158D7F5F" w14:textId="712DA6F1" w:rsidR="002C369D" w:rsidRDefault="002C369D" w:rsidP="004365FA">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1312" behindDoc="0" locked="0" layoutInCell="1" allowOverlap="1" wp14:anchorId="76F4757F" wp14:editId="24B754B0">
                <wp:simplePos x="0" y="0"/>
                <wp:positionH relativeFrom="margin">
                  <wp:align>left</wp:align>
                </wp:positionH>
                <wp:positionV relativeFrom="paragraph">
                  <wp:posOffset>53022</wp:posOffset>
                </wp:positionV>
                <wp:extent cx="6243638" cy="1862137"/>
                <wp:effectExtent l="0" t="0" r="24130" b="24130"/>
                <wp:wrapNone/>
                <wp:docPr id="2" name="矩形 2"/>
                <wp:cNvGraphicFramePr/>
                <a:graphic xmlns:a="http://schemas.openxmlformats.org/drawingml/2006/main">
                  <a:graphicData uri="http://schemas.microsoft.com/office/word/2010/wordprocessingShape">
                    <wps:wsp>
                      <wps:cNvSpPr/>
                      <wps:spPr>
                        <a:xfrm>
                          <a:off x="0" y="0"/>
                          <a:ext cx="6243638" cy="1862137"/>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4E58A05" id="矩形 2" o:spid="_x0000_s1026" style="position:absolute;left:0;text-align:left;margin-left:0;margin-top:4.15pt;width:491.65pt;height:146.6pt;z-index:25166131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" filled="f" strokecolor="#1f3763 [1604]" strokeweight="1pt">
                <w10:wrap anchorx="margin"/>
              </v:rect>
            </w:pict>
          </mc:Fallback>
        </mc:AlternateContent>
      </w:r>
    </w:p>
    <w:p w14:paraId="1C161C4D" w14:textId="1161F47A" w:rsidR="002C369D" w:rsidRDefault="002C369D" w:rsidP="002C369D">
      <w:pPr>
        <w:pStyle w:val="B1"/>
        <w:rPr>
          <w:noProof/>
        </w:rPr>
      </w:pPr>
      <w:r>
        <w:rPr>
          <w:noProof/>
        </w:rPr>
        <w:t>-</w:t>
      </w:r>
      <w:r>
        <w:rPr>
          <w:noProof/>
        </w:rPr>
        <w:tab/>
        <w:t xml:space="preserve">if </w:t>
      </w:r>
      <w:r>
        <w:rPr>
          <w:i/>
          <w:iCs/>
          <w:noProof/>
        </w:rPr>
        <w:t>mpe-Reporting-FR2</w:t>
      </w:r>
      <w:r>
        <w:rPr>
          <w:noProof/>
        </w:rPr>
        <w:t xml:space="preserve"> is configured, and </w:t>
      </w:r>
      <w:r>
        <w:rPr>
          <w:i/>
          <w:iCs/>
          <w:noProof/>
        </w:rPr>
        <w:t>mpe-ProhibitTimer</w:t>
      </w:r>
      <w:r>
        <w:rPr>
          <w:noProof/>
        </w:rPr>
        <w:t xml:space="preserve"> is not running:</w:t>
      </w:r>
    </w:p>
    <w:p w14:paraId="17487DAF" w14:textId="77777777" w:rsidR="002C369D" w:rsidRDefault="002C369D" w:rsidP="002C369D">
      <w:pPr>
        <w:pStyle w:val="B2"/>
        <w:rPr>
          <w:noProof/>
        </w:rPr>
      </w:pPr>
      <w:r>
        <w:rPr>
          <w:noProof/>
        </w:rPr>
        <w:t>-</w:t>
      </w:r>
      <w:r>
        <w:rPr>
          <w:noProof/>
        </w:rPr>
        <w:tab/>
        <w:t xml:space="preserve">the measured P-MPR applied to meet FR2 MPE requirements as specified in TS 38.101-2 [15] is equal to or </w:t>
      </w:r>
      <w:r>
        <w:rPr>
          <w:noProof/>
          <w:highlight w:val="yellow"/>
        </w:rPr>
        <w:t xml:space="preserve">larger than </w:t>
      </w:r>
      <w:r>
        <w:rPr>
          <w:i/>
          <w:iCs/>
          <w:noProof/>
          <w:highlight w:val="yellow"/>
        </w:rPr>
        <w:t>mpe-Threshold</w:t>
      </w:r>
      <w:r>
        <w:rPr>
          <w:noProof/>
        </w:rPr>
        <w:t xml:space="preserve"> for at least one activated FR2 Serving Cell since the last transmission of a PHR in this MAC entity; or</w:t>
      </w:r>
    </w:p>
    <w:p w14:paraId="530A4F88" w14:textId="77777777" w:rsidR="002C369D" w:rsidRDefault="002C369D" w:rsidP="002C369D">
      <w:pPr>
        <w:pStyle w:val="B2"/>
        <w:rPr>
          <w:noProof/>
        </w:rPr>
      </w:pPr>
      <w:r>
        <w:rPr>
          <w:noProof/>
        </w:rPr>
        <w:t>-</w:t>
      </w:r>
      <w:r>
        <w:rPr>
          <w:noProof/>
        </w:rPr>
        <w:tab/>
        <w:t xml:space="preserve">the measured P-MPR applied to meet FR2 MPE requirements as specified in TS 38.101-2 [15] has </w:t>
      </w:r>
      <w:r>
        <w:rPr>
          <w:noProof/>
          <w:highlight w:val="yellow"/>
        </w:rPr>
        <w:t xml:space="preserve">changed more than </w:t>
      </w:r>
      <w:r>
        <w:rPr>
          <w:i/>
          <w:noProof/>
          <w:highlight w:val="yellow"/>
        </w:rPr>
        <w:t>phr-Tx-PowerFactorChange</w:t>
      </w:r>
      <w:r>
        <w:rPr>
          <w:noProof/>
          <w:highlight w:val="yellow"/>
        </w:rPr>
        <w:t xml:space="preserve"> dB</w:t>
      </w:r>
      <w:r>
        <w:rPr>
          <w:noProof/>
        </w:rPr>
        <w:t xml:space="preserve"> for at least one activated FR2 Serving Cell since the last transmission of a PHR </w:t>
      </w:r>
      <w:r>
        <w:t xml:space="preserve">due to the measured P-MPR applied to meet MPE requirements being equal to or larger than </w:t>
      </w:r>
      <w:proofErr w:type="spellStart"/>
      <w:r>
        <w:rPr>
          <w:i/>
          <w:iCs/>
        </w:rPr>
        <w:t>mpe</w:t>
      </w:r>
      <w:proofErr w:type="spellEnd"/>
      <w:r>
        <w:rPr>
          <w:i/>
          <w:iCs/>
        </w:rPr>
        <w:t>-Threshold</w:t>
      </w:r>
      <w:r>
        <w:t xml:space="preserve"> </w:t>
      </w:r>
      <w:r>
        <w:rPr>
          <w:noProof/>
        </w:rPr>
        <w:t>in this MAC entity.</w:t>
      </w:r>
    </w:p>
    <w:p w14:paraId="4D99EDA5" w14:textId="77777777" w:rsidR="002C369D" w:rsidRDefault="002C369D" w:rsidP="002C369D">
      <w:pPr>
        <w:pStyle w:val="B1"/>
        <w:rPr>
          <w:noProof/>
        </w:rPr>
      </w:pPr>
      <w:r>
        <w:tab/>
        <w:t>i</w:t>
      </w:r>
      <w:r>
        <w:rPr>
          <w:noProof/>
        </w:rPr>
        <w:t>n which case the PHR is referred below to as 'MPE P-MPR report'.</w:t>
      </w:r>
    </w:p>
    <w:p w14:paraId="5AC220F1" w14:textId="43195471" w:rsidR="00817101" w:rsidRPr="00AA2CED" w:rsidRDefault="008A1C19" w:rsidP="00817101">
      <w:pPr>
        <w:rPr>
          <w:rFonts w:ascii="Times New Roman" w:hAnsi="Times New Roman" w:cs="Times New Roman"/>
        </w:rPr>
      </w:pPr>
      <w:r>
        <w:rPr>
          <w:rFonts w:ascii="Times New Roman" w:hAnsi="Times New Roman" w:cs="Times New Roman"/>
        </w:rPr>
        <w:t>Based on R16 spec</w:t>
      </w:r>
      <w:r w:rsidR="002C369D">
        <w:rPr>
          <w:rFonts w:ascii="Times New Roman" w:hAnsi="Times New Roman" w:cs="Times New Roman"/>
        </w:rPr>
        <w:t xml:space="preserve">, </w:t>
      </w:r>
      <w:r>
        <w:rPr>
          <w:rFonts w:ascii="Times New Roman" w:hAnsi="Times New Roman" w:cs="Times New Roman"/>
        </w:rPr>
        <w:t xml:space="preserve">the R16 P-MPR reporting will not distinguish whether the gap is activated or not. </w:t>
      </w:r>
      <w:r w:rsidR="003B47E3">
        <w:rPr>
          <w:rFonts w:ascii="Times New Roman" w:hAnsi="Times New Roman" w:cs="Times New Roman"/>
        </w:rPr>
        <w:t>Therefore, our understanding to last meeting agreements is that, i</w:t>
      </w:r>
      <w:r>
        <w:rPr>
          <w:rFonts w:ascii="Times New Roman" w:hAnsi="Times New Roman" w:cs="Times New Roman"/>
        </w:rPr>
        <w:t xml:space="preserve">f </w:t>
      </w:r>
      <w:r w:rsidR="00BD1FB4">
        <w:rPr>
          <w:rFonts w:ascii="Times New Roman" w:hAnsi="Times New Roman" w:cs="Times New Roman"/>
        </w:rPr>
        <w:t>the UE support</w:t>
      </w:r>
      <w:r>
        <w:rPr>
          <w:rFonts w:ascii="Times New Roman" w:hAnsi="Times New Roman" w:cs="Times New Roman"/>
        </w:rPr>
        <w:t>s</w:t>
      </w:r>
      <w:r w:rsidR="00BD1FB4">
        <w:rPr>
          <w:rFonts w:ascii="Times New Roman" w:hAnsi="Times New Roman" w:cs="Times New Roman"/>
        </w:rPr>
        <w:t xml:space="preserve"> the Tx power management gap </w:t>
      </w:r>
      <w:r w:rsidR="003F684D">
        <w:rPr>
          <w:rFonts w:ascii="Times New Roman" w:hAnsi="Times New Roman" w:cs="Times New Roman"/>
        </w:rPr>
        <w:t>capability</w:t>
      </w:r>
      <w:r w:rsidR="00386198">
        <w:rPr>
          <w:rFonts w:ascii="Times New Roman" w:hAnsi="Times New Roman" w:cs="Times New Roman"/>
        </w:rPr>
        <w:t xml:space="preserve">, </w:t>
      </w:r>
      <w:r>
        <w:rPr>
          <w:rFonts w:ascii="Times New Roman" w:hAnsi="Times New Roman" w:cs="Times New Roman"/>
        </w:rPr>
        <w:t xml:space="preserve">but does not support P-MPR reporting capability, UE </w:t>
      </w:r>
      <w:r w:rsidR="003B47E3">
        <w:rPr>
          <w:rFonts w:ascii="Times New Roman" w:hAnsi="Times New Roman" w:cs="Times New Roman"/>
        </w:rPr>
        <w:t>needs to report P-MPR only if the UL gaps are activated.</w:t>
      </w:r>
      <w:r w:rsidR="003F684D">
        <w:rPr>
          <w:rFonts w:ascii="Times New Roman" w:hAnsi="Times New Roman" w:cs="Times New Roman"/>
        </w:rPr>
        <w:t xml:space="preserve"> </w:t>
      </w:r>
      <w:r w:rsidR="003B47E3">
        <w:rPr>
          <w:rFonts w:ascii="Times New Roman" w:hAnsi="Times New Roman" w:cs="Times New Roman"/>
        </w:rPr>
        <w:t>I</w:t>
      </w:r>
      <w:r w:rsidR="003B47E3">
        <w:rPr>
          <w:rFonts w:ascii="Times New Roman" w:hAnsi="Times New Roman" w:cs="Times New Roman" w:hint="eastAsia"/>
        </w:rPr>
        <w:t>n</w:t>
      </w:r>
      <w:r w:rsidR="003B47E3">
        <w:rPr>
          <w:rFonts w:ascii="Times New Roman" w:hAnsi="Times New Roman" w:cs="Times New Roman"/>
        </w:rPr>
        <w:t xml:space="preserve"> other word, the triggering condition for P-MPR reporting is different from R16. </w:t>
      </w:r>
      <w:r w:rsidR="00817101">
        <w:rPr>
          <w:rFonts w:ascii="Times New Roman" w:hAnsi="Times New Roman" w:cs="Times New Roman"/>
        </w:rPr>
        <w:t>Therefore, we prefer to treat the UL gap as a new capability and only when gap is activated UE reuse</w:t>
      </w:r>
      <w:r w:rsidR="00107259">
        <w:rPr>
          <w:rFonts w:ascii="Times New Roman" w:hAnsi="Times New Roman" w:cs="Times New Roman"/>
        </w:rPr>
        <w:t>s</w:t>
      </w:r>
      <w:r w:rsidR="00817101">
        <w:rPr>
          <w:rFonts w:ascii="Times New Roman" w:hAnsi="Times New Roman" w:cs="Times New Roman"/>
        </w:rPr>
        <w:t xml:space="preserve"> the mechanism of R16 MPE reporting.</w:t>
      </w:r>
    </w:p>
    <w:p w14:paraId="71F000C6" w14:textId="15A2DB19" w:rsidR="002C369D" w:rsidRPr="002C369D" w:rsidRDefault="00817101" w:rsidP="004365FA">
      <w:pPr>
        <w:rPr>
          <w:rFonts w:ascii="Times New Roman" w:hAnsi="Times New Roman" w:cs="Times New Roman"/>
        </w:rPr>
      </w:pPr>
      <w:r>
        <w:rPr>
          <w:rFonts w:ascii="Times New Roman" w:hAnsi="Times New Roman" w:cs="Times New Roman"/>
        </w:rPr>
        <w:t xml:space="preserve">However, if UE supports both R16 P-MPR reporting and R17 UL gaps, the triggering condition for P-MPR reporting is still unclear. We suggest further discussion on </w:t>
      </w:r>
      <w:r w:rsidR="00CC309E">
        <w:rPr>
          <w:rFonts w:ascii="Times New Roman" w:hAnsi="Times New Roman" w:cs="Times New Roman"/>
        </w:rPr>
        <w:t xml:space="preserve">clarifying </w:t>
      </w:r>
      <w:r>
        <w:rPr>
          <w:rFonts w:ascii="Times New Roman" w:hAnsi="Times New Roman" w:cs="Times New Roman"/>
        </w:rPr>
        <w:t>this issue in RAN4.</w:t>
      </w:r>
    </w:p>
    <w:p w14:paraId="064B0704" w14:textId="6399E582" w:rsidR="00C33612" w:rsidRPr="008D5815" w:rsidRDefault="00C33612" w:rsidP="004365FA">
      <w:pPr>
        <w:rPr>
          <w:rFonts w:ascii="Times New Roman" w:hAnsi="Times New Roman" w:cs="Times New Roman"/>
          <w:b/>
          <w:bCs/>
        </w:rPr>
      </w:pPr>
    </w:p>
    <w:p w14:paraId="073EB0CE" w14:textId="7264CBAD" w:rsidR="008D5815" w:rsidRPr="008D5815" w:rsidRDefault="008D5815" w:rsidP="004365FA">
      <w:pPr>
        <w:rPr>
          <w:rFonts w:ascii="Times New Roman" w:hAnsi="Times New Roman" w:cs="Times New Roman"/>
          <w:b/>
          <w:bCs/>
        </w:rPr>
      </w:pPr>
      <w:r w:rsidRPr="008D5815">
        <w:rPr>
          <w:rFonts w:ascii="Times New Roman" w:hAnsi="Times New Roman" w:cs="Times New Roman"/>
          <w:b/>
          <w:bCs/>
        </w:rPr>
        <w:t xml:space="preserve">Observation 1: </w:t>
      </w:r>
      <w:r w:rsidR="00817101">
        <w:rPr>
          <w:rFonts w:ascii="Times New Roman" w:hAnsi="Times New Roman" w:cs="Times New Roman"/>
          <w:b/>
          <w:bCs/>
        </w:rPr>
        <w:t xml:space="preserve">According to agreements in last meeting, if UE supports UL gaps, the triggering condition of P-MPR reporting is different from R16 P-MPR </w:t>
      </w:r>
      <w:r w:rsidR="00CC309E">
        <w:rPr>
          <w:rFonts w:ascii="Times New Roman" w:hAnsi="Times New Roman" w:cs="Times New Roman"/>
          <w:b/>
          <w:bCs/>
        </w:rPr>
        <w:t>reporting mechanism.</w:t>
      </w:r>
    </w:p>
    <w:p w14:paraId="4C6DA11E" w14:textId="77777777" w:rsidR="00CC309E" w:rsidRDefault="00CC309E" w:rsidP="004365FA">
      <w:pPr>
        <w:rPr>
          <w:rFonts w:ascii="Times New Roman" w:hAnsi="Times New Roman" w:cs="Times New Roman"/>
          <w:b/>
          <w:bCs/>
        </w:rPr>
      </w:pPr>
    </w:p>
    <w:p w14:paraId="38EF831F" w14:textId="75C27AF9" w:rsidR="008D5815" w:rsidRDefault="008D5815" w:rsidP="004365FA">
      <w:pPr>
        <w:rPr>
          <w:rFonts w:ascii="Times New Roman" w:hAnsi="Times New Roman" w:cs="Times New Roman"/>
          <w:b/>
          <w:bCs/>
        </w:rPr>
      </w:pPr>
      <w:r w:rsidRPr="00873503">
        <w:rPr>
          <w:rFonts w:ascii="Times New Roman" w:hAnsi="Times New Roman" w:cs="Times New Roman"/>
          <w:b/>
          <w:bCs/>
        </w:rPr>
        <w:t xml:space="preserve">Proposal </w:t>
      </w:r>
      <w:r w:rsidR="00C07F39">
        <w:rPr>
          <w:rFonts w:ascii="Times New Roman" w:hAnsi="Times New Roman" w:cs="Times New Roman"/>
          <w:b/>
          <w:bCs/>
        </w:rPr>
        <w:t>1</w:t>
      </w:r>
      <w:r w:rsidRPr="00873503">
        <w:rPr>
          <w:rFonts w:ascii="Times New Roman" w:hAnsi="Times New Roman" w:cs="Times New Roman"/>
          <w:b/>
          <w:bCs/>
        </w:rPr>
        <w:t xml:space="preserve">: </w:t>
      </w:r>
      <w:r w:rsidR="00AA2CED">
        <w:rPr>
          <w:rFonts w:ascii="Times New Roman" w:hAnsi="Times New Roman" w:cs="Times New Roman"/>
          <w:b/>
          <w:bCs/>
        </w:rPr>
        <w:t xml:space="preserve">The UL gap is a new capability which is independent from the R16 </w:t>
      </w:r>
      <w:r w:rsidR="00FF43BC">
        <w:rPr>
          <w:rFonts w:ascii="Times New Roman" w:hAnsi="Times New Roman" w:cs="Times New Roman"/>
          <w:b/>
          <w:bCs/>
        </w:rPr>
        <w:t xml:space="preserve">MPE </w:t>
      </w:r>
      <w:r w:rsidR="00AA2CED">
        <w:rPr>
          <w:rFonts w:ascii="Times New Roman" w:hAnsi="Times New Roman" w:cs="Times New Roman"/>
          <w:b/>
          <w:bCs/>
        </w:rPr>
        <w:t>reporting, and only reuse</w:t>
      </w:r>
      <w:r w:rsidR="00DF4BF8">
        <w:rPr>
          <w:rFonts w:ascii="Times New Roman" w:hAnsi="Times New Roman" w:cs="Times New Roman"/>
          <w:b/>
          <w:bCs/>
        </w:rPr>
        <w:t>s</w:t>
      </w:r>
      <w:r w:rsidR="00AA2CED">
        <w:rPr>
          <w:rFonts w:ascii="Times New Roman" w:hAnsi="Times New Roman" w:cs="Times New Roman"/>
          <w:b/>
          <w:bCs/>
        </w:rPr>
        <w:t xml:space="preserve"> </w:t>
      </w:r>
      <w:r w:rsidR="00333C52">
        <w:rPr>
          <w:rFonts w:ascii="Times New Roman" w:hAnsi="Times New Roman" w:cs="Times New Roman"/>
          <w:b/>
          <w:bCs/>
        </w:rPr>
        <w:t xml:space="preserve">some of </w:t>
      </w:r>
      <w:r w:rsidR="00AA2CED">
        <w:rPr>
          <w:rFonts w:ascii="Times New Roman" w:hAnsi="Times New Roman" w:cs="Times New Roman"/>
          <w:b/>
          <w:bCs/>
        </w:rPr>
        <w:t xml:space="preserve">the R16 </w:t>
      </w:r>
      <w:r w:rsidR="00FF43BC">
        <w:rPr>
          <w:rFonts w:ascii="Times New Roman" w:hAnsi="Times New Roman" w:cs="Times New Roman"/>
          <w:b/>
          <w:bCs/>
        </w:rPr>
        <w:t xml:space="preserve">MPE </w:t>
      </w:r>
      <w:r w:rsidR="00AA2CED">
        <w:rPr>
          <w:rFonts w:ascii="Times New Roman" w:hAnsi="Times New Roman" w:cs="Times New Roman"/>
          <w:b/>
          <w:bCs/>
        </w:rPr>
        <w:t>reporting mechanism when gap is activated.</w:t>
      </w:r>
    </w:p>
    <w:p w14:paraId="1262BD43" w14:textId="7103617E" w:rsidR="00CC309E" w:rsidRDefault="00CC309E" w:rsidP="004365FA">
      <w:pPr>
        <w:rPr>
          <w:rFonts w:ascii="Times New Roman" w:hAnsi="Times New Roman" w:cs="Times New Roman"/>
          <w:b/>
          <w:bCs/>
        </w:rPr>
      </w:pPr>
    </w:p>
    <w:p w14:paraId="29C01AC8" w14:textId="40F4A954" w:rsidR="00CC309E" w:rsidRDefault="00CC309E" w:rsidP="004365FA">
      <w:pPr>
        <w:rPr>
          <w:rFonts w:ascii="Times New Roman" w:hAnsi="Times New Roman" w:cs="Times New Roman"/>
          <w:b/>
          <w:bCs/>
        </w:rPr>
      </w:pPr>
      <w:r>
        <w:rPr>
          <w:rFonts w:ascii="Times New Roman" w:hAnsi="Times New Roman" w:cs="Times New Roman" w:hint="eastAsia"/>
          <w:b/>
          <w:bCs/>
        </w:rPr>
        <w:t>O</w:t>
      </w:r>
      <w:r>
        <w:rPr>
          <w:rFonts w:ascii="Times New Roman" w:hAnsi="Times New Roman" w:cs="Times New Roman"/>
          <w:b/>
          <w:bCs/>
        </w:rPr>
        <w:t>bservation 2: It is unclear from previous RAN4 agreements what is the expected UE behavior if it supports both R16 P-</w:t>
      </w:r>
      <w:proofErr w:type="spellStart"/>
      <w:r>
        <w:rPr>
          <w:rFonts w:ascii="Times New Roman" w:hAnsi="Times New Roman" w:cs="Times New Roman"/>
          <w:b/>
          <w:bCs/>
        </w:rPr>
        <w:t>M</w:t>
      </w:r>
      <w:r w:rsidR="00C20717">
        <w:rPr>
          <w:rFonts w:ascii="Times New Roman" w:hAnsi="Times New Roman" w:cs="Times New Roman"/>
          <w:b/>
          <w:bCs/>
        </w:rPr>
        <w:t>PR</w:t>
      </w:r>
      <w:r>
        <w:rPr>
          <w:rFonts w:ascii="Times New Roman" w:hAnsi="Times New Roman" w:cs="Times New Roman"/>
          <w:b/>
          <w:bCs/>
        </w:rPr>
        <w:t>reporting</w:t>
      </w:r>
      <w:proofErr w:type="spellEnd"/>
      <w:r>
        <w:rPr>
          <w:rFonts w:ascii="Times New Roman" w:hAnsi="Times New Roman" w:cs="Times New Roman"/>
          <w:b/>
          <w:bCs/>
        </w:rPr>
        <w:t xml:space="preserve"> and R17 </w:t>
      </w:r>
      <w:r w:rsidR="00785B77">
        <w:rPr>
          <w:rFonts w:ascii="Times New Roman" w:hAnsi="Times New Roman" w:cs="Times New Roman"/>
          <w:b/>
          <w:bCs/>
        </w:rPr>
        <w:t>UL</w:t>
      </w:r>
      <w:r>
        <w:rPr>
          <w:rFonts w:ascii="Times New Roman" w:hAnsi="Times New Roman" w:cs="Times New Roman"/>
          <w:b/>
          <w:bCs/>
        </w:rPr>
        <w:t xml:space="preserve"> gaps.</w:t>
      </w:r>
    </w:p>
    <w:p w14:paraId="38E8B05C" w14:textId="51C27F7B" w:rsidR="00873503" w:rsidRPr="00107259" w:rsidRDefault="00873503" w:rsidP="004365FA">
      <w:pPr>
        <w:rPr>
          <w:rFonts w:ascii="Times New Roman" w:hAnsi="Times New Roman" w:cs="Times New Roman"/>
          <w:b/>
          <w:bCs/>
        </w:rPr>
      </w:pPr>
    </w:p>
    <w:p w14:paraId="12D1B3DA" w14:textId="4EB97F07" w:rsidR="00283F41" w:rsidRDefault="00873503" w:rsidP="004365FA">
      <w:pPr>
        <w:rPr>
          <w:rFonts w:ascii="Times New Roman" w:hAnsi="Times New Roman" w:cs="Times New Roman"/>
          <w:szCs w:val="21"/>
        </w:rPr>
      </w:pPr>
      <w:r w:rsidRPr="00873503">
        <w:rPr>
          <w:rFonts w:ascii="Times New Roman" w:hAnsi="Times New Roman" w:cs="Times New Roman"/>
        </w:rPr>
        <w:t>Another</w:t>
      </w:r>
      <w:r>
        <w:rPr>
          <w:rFonts w:ascii="Times New Roman" w:hAnsi="Times New Roman" w:cs="Times New Roman"/>
        </w:rPr>
        <w:t xml:space="preserve"> </w:t>
      </w:r>
      <w:r w:rsidR="00AA2CED">
        <w:rPr>
          <w:rFonts w:ascii="Times New Roman" w:hAnsi="Times New Roman" w:cs="Times New Roman"/>
        </w:rPr>
        <w:t xml:space="preserve">remaining </w:t>
      </w:r>
      <w:r>
        <w:rPr>
          <w:rFonts w:ascii="Times New Roman" w:hAnsi="Times New Roman" w:cs="Times New Roman"/>
        </w:rPr>
        <w:t xml:space="preserve">issue </w:t>
      </w:r>
      <w:r w:rsidR="00AA2CED">
        <w:rPr>
          <w:rFonts w:ascii="Times New Roman" w:hAnsi="Times New Roman" w:cs="Times New Roman"/>
        </w:rPr>
        <w:t xml:space="preserve">here </w:t>
      </w:r>
      <w:r>
        <w:rPr>
          <w:rFonts w:ascii="Times New Roman" w:hAnsi="Times New Roman" w:cs="Times New Roman"/>
        </w:rPr>
        <w:t xml:space="preserve">is the </w:t>
      </w:r>
      <w:r w:rsidR="001D4DB3">
        <w:rPr>
          <w:rFonts w:ascii="Times New Roman" w:hAnsi="Times New Roman" w:cs="Times New Roman"/>
        </w:rPr>
        <w:t>whether the delta PMPR</w:t>
      </w:r>
      <w:r w:rsidR="001D4DB3">
        <w:rPr>
          <w:rFonts w:ascii="Times New Roman" w:hAnsi="Times New Roman" w:cs="Times New Roman" w:hint="eastAsia"/>
        </w:rPr>
        <w:t>,</w:t>
      </w:r>
      <w:r w:rsidR="001D4DB3">
        <w:rPr>
          <w:rFonts w:ascii="Times New Roman" w:hAnsi="Times New Roman" w:cs="Times New Roman"/>
        </w:rPr>
        <w:t xml:space="preserve"> i.e., </w:t>
      </w:r>
      <w:r w:rsidR="001D4DB3" w:rsidRPr="00B44C1E">
        <w:rPr>
          <w:rFonts w:ascii="Times New Roman" w:hAnsi="Times New Roman" w:cs="Times New Roman"/>
          <w:i/>
          <w:iCs/>
          <w:szCs w:val="21"/>
        </w:rPr>
        <w:t>P-</w:t>
      </w:r>
      <w:proofErr w:type="spellStart"/>
      <w:r w:rsidR="001D4DB3" w:rsidRPr="00B44C1E">
        <w:rPr>
          <w:rFonts w:ascii="Times New Roman" w:hAnsi="Times New Roman" w:cs="Times New Roman"/>
          <w:i/>
          <w:iCs/>
          <w:szCs w:val="21"/>
        </w:rPr>
        <w:t>MPR</w:t>
      </w:r>
      <w:r w:rsidR="001D4DB3" w:rsidRPr="00B44C1E">
        <w:rPr>
          <w:rFonts w:ascii="Times New Roman" w:hAnsi="Times New Roman" w:cs="Times New Roman"/>
          <w:i/>
          <w:iCs/>
          <w:szCs w:val="21"/>
          <w:vertAlign w:val="subscript"/>
        </w:rPr>
        <w:t>gapoff</w:t>
      </w:r>
      <w:proofErr w:type="spellEnd"/>
      <w:r w:rsidR="001D4DB3" w:rsidRPr="00B44C1E">
        <w:rPr>
          <w:rFonts w:ascii="Times New Roman" w:hAnsi="Times New Roman" w:cs="Times New Roman"/>
          <w:i/>
          <w:iCs/>
          <w:szCs w:val="21"/>
        </w:rPr>
        <w:t xml:space="preserve"> -P-</w:t>
      </w:r>
      <w:proofErr w:type="spellStart"/>
      <w:r w:rsidR="001D4DB3" w:rsidRPr="00B44C1E">
        <w:rPr>
          <w:rFonts w:ascii="Times New Roman" w:hAnsi="Times New Roman" w:cs="Times New Roman"/>
          <w:i/>
          <w:iCs/>
          <w:szCs w:val="21"/>
        </w:rPr>
        <w:t>MPR</w:t>
      </w:r>
      <w:r w:rsidR="001D4DB3" w:rsidRPr="00B44C1E">
        <w:rPr>
          <w:rFonts w:ascii="Times New Roman" w:hAnsi="Times New Roman" w:cs="Times New Roman"/>
          <w:i/>
          <w:iCs/>
          <w:szCs w:val="21"/>
          <w:vertAlign w:val="subscript"/>
        </w:rPr>
        <w:t>gapon</w:t>
      </w:r>
      <w:proofErr w:type="spellEnd"/>
      <w:r w:rsidR="001D4DB3">
        <w:rPr>
          <w:rFonts w:ascii="Times New Roman" w:hAnsi="Times New Roman" w:cs="Times New Roman"/>
          <w:i/>
          <w:iCs/>
          <w:szCs w:val="21"/>
        </w:rPr>
        <w:t xml:space="preserve">, </w:t>
      </w:r>
      <w:r w:rsidR="001D4DB3">
        <w:rPr>
          <w:rFonts w:ascii="Times New Roman" w:hAnsi="Times New Roman" w:cs="Times New Roman"/>
          <w:szCs w:val="21"/>
        </w:rPr>
        <w:t>is needed. As description in TS 38.321 above, the P-MPR reporting can be trigger by delta P</w:t>
      </w:r>
      <w:r w:rsidR="00EA1B21">
        <w:rPr>
          <w:rFonts w:ascii="Times New Roman" w:hAnsi="Times New Roman" w:cs="Times New Roman"/>
          <w:szCs w:val="21"/>
        </w:rPr>
        <w:t>-</w:t>
      </w:r>
      <w:r w:rsidR="001D4DB3">
        <w:rPr>
          <w:rFonts w:ascii="Times New Roman" w:hAnsi="Times New Roman" w:cs="Times New Roman"/>
          <w:szCs w:val="21"/>
        </w:rPr>
        <w:t xml:space="preserve">MPR larger than the </w:t>
      </w:r>
      <w:proofErr w:type="spellStart"/>
      <w:r w:rsidR="001D4DB3" w:rsidRPr="001D4DB3">
        <w:rPr>
          <w:rFonts w:ascii="Times New Roman" w:hAnsi="Times New Roman" w:cs="Times New Roman"/>
          <w:i/>
          <w:iCs/>
          <w:szCs w:val="21"/>
        </w:rPr>
        <w:t>phr</w:t>
      </w:r>
      <w:proofErr w:type="spellEnd"/>
      <w:r w:rsidR="001D4DB3" w:rsidRPr="001D4DB3">
        <w:rPr>
          <w:rFonts w:ascii="Times New Roman" w:hAnsi="Times New Roman" w:cs="Times New Roman"/>
          <w:i/>
          <w:iCs/>
          <w:szCs w:val="21"/>
        </w:rPr>
        <w:t>-Tx-</w:t>
      </w:r>
      <w:proofErr w:type="spellStart"/>
      <w:r w:rsidR="001D4DB3" w:rsidRPr="001D4DB3">
        <w:rPr>
          <w:rFonts w:ascii="Times New Roman" w:hAnsi="Times New Roman" w:cs="Times New Roman"/>
          <w:i/>
          <w:iCs/>
          <w:szCs w:val="21"/>
        </w:rPr>
        <w:t>PowerFactorChange</w:t>
      </w:r>
      <w:proofErr w:type="spellEnd"/>
      <w:r w:rsidR="00497648">
        <w:rPr>
          <w:rFonts w:ascii="Times New Roman" w:hAnsi="Times New Roman" w:cs="Times New Roman"/>
          <w:i/>
          <w:iCs/>
          <w:szCs w:val="21"/>
        </w:rPr>
        <w:t>,</w:t>
      </w:r>
      <w:r w:rsidR="00497648">
        <w:rPr>
          <w:rFonts w:ascii="Times New Roman" w:hAnsi="Times New Roman" w:cs="Times New Roman"/>
          <w:szCs w:val="21"/>
        </w:rPr>
        <w:t xml:space="preserve"> which can be 1 dB, 3dB, 6dB, etc. It means the information of delta P</w:t>
      </w:r>
      <w:r w:rsidR="00EA1B21">
        <w:rPr>
          <w:rFonts w:ascii="Times New Roman" w:hAnsi="Times New Roman" w:cs="Times New Roman"/>
          <w:szCs w:val="21"/>
        </w:rPr>
        <w:t>-</w:t>
      </w:r>
      <w:r w:rsidR="00497648">
        <w:rPr>
          <w:rFonts w:ascii="Times New Roman" w:hAnsi="Times New Roman" w:cs="Times New Roman"/>
          <w:szCs w:val="21"/>
        </w:rPr>
        <w:t xml:space="preserve">MPR has already </w:t>
      </w:r>
      <w:r w:rsidR="00F96950">
        <w:rPr>
          <w:rFonts w:ascii="Times New Roman" w:hAnsi="Times New Roman" w:cs="Times New Roman"/>
          <w:szCs w:val="21"/>
        </w:rPr>
        <w:t>implicit</w:t>
      </w:r>
      <w:r w:rsidR="00497648">
        <w:rPr>
          <w:rFonts w:ascii="Times New Roman" w:hAnsi="Times New Roman" w:cs="Times New Roman"/>
          <w:szCs w:val="21"/>
        </w:rPr>
        <w:t xml:space="preserve"> in the trigger condition and further indication is not needed. In addition</w:t>
      </w:r>
      <w:r w:rsidR="00283F41">
        <w:rPr>
          <w:rFonts w:ascii="Times New Roman" w:hAnsi="Times New Roman" w:cs="Times New Roman"/>
          <w:szCs w:val="21"/>
        </w:rPr>
        <w:t>,</w:t>
      </w:r>
      <w:r w:rsidR="00497648">
        <w:rPr>
          <w:rFonts w:ascii="Times New Roman" w:hAnsi="Times New Roman" w:cs="Times New Roman"/>
          <w:szCs w:val="21"/>
        </w:rPr>
        <w:t xml:space="preserve"> the</w:t>
      </w:r>
      <w:r w:rsidR="00283F41">
        <w:rPr>
          <w:rFonts w:ascii="Times New Roman" w:hAnsi="Times New Roman" w:cs="Times New Roman"/>
          <w:szCs w:val="21"/>
        </w:rPr>
        <w:t xml:space="preserve"> delta P-MPR is also overlapped with delta min peak EIRP requirement which we have agreed.</w:t>
      </w:r>
    </w:p>
    <w:p w14:paraId="5A0398EF" w14:textId="77777777" w:rsidR="00283F41" w:rsidRDefault="00283F41" w:rsidP="004365FA">
      <w:pPr>
        <w:rPr>
          <w:rFonts w:ascii="Times New Roman" w:hAnsi="Times New Roman" w:cs="Times New Roman"/>
          <w:szCs w:val="21"/>
        </w:rPr>
      </w:pPr>
    </w:p>
    <w:p w14:paraId="2DA16528" w14:textId="52698D87" w:rsidR="00873503" w:rsidRPr="00283F41" w:rsidRDefault="00283F41" w:rsidP="004365FA">
      <w:pPr>
        <w:rPr>
          <w:rFonts w:ascii="Times New Roman" w:hAnsi="Times New Roman" w:cs="Times New Roman"/>
          <w:b/>
          <w:bCs/>
        </w:rPr>
      </w:pPr>
      <w:r w:rsidRPr="00283F41">
        <w:rPr>
          <w:rFonts w:ascii="Times New Roman" w:hAnsi="Times New Roman" w:cs="Times New Roman"/>
          <w:b/>
          <w:bCs/>
          <w:szCs w:val="21"/>
        </w:rPr>
        <w:t>Proposal 2: The delta P-MPR reporting is not needed</w:t>
      </w:r>
      <w:r w:rsidR="00497648" w:rsidRPr="00283F41">
        <w:rPr>
          <w:rFonts w:ascii="Times New Roman" w:hAnsi="Times New Roman" w:cs="Times New Roman"/>
          <w:b/>
          <w:bCs/>
          <w:szCs w:val="21"/>
        </w:rPr>
        <w:t xml:space="preserve"> </w:t>
      </w:r>
      <w:r w:rsidRPr="00283F41">
        <w:rPr>
          <w:rFonts w:ascii="Times New Roman" w:hAnsi="Times New Roman" w:cs="Times New Roman"/>
          <w:b/>
          <w:bCs/>
          <w:szCs w:val="21"/>
        </w:rPr>
        <w:t>for the UE support Tx power management gap.</w:t>
      </w:r>
    </w:p>
    <w:p w14:paraId="7F0E80B1" w14:textId="77777777" w:rsidR="00873503" w:rsidRPr="00873503" w:rsidRDefault="00873503" w:rsidP="004365FA">
      <w:pPr>
        <w:rPr>
          <w:rFonts w:ascii="Times New Roman" w:hAnsi="Times New Roman" w:cs="Times New Roman"/>
        </w:rPr>
      </w:pPr>
    </w:p>
    <w:p w14:paraId="5634272F" w14:textId="7190D8D5" w:rsidR="004365FA" w:rsidRPr="00AC1645" w:rsidRDefault="00AC1645" w:rsidP="00AC1645">
      <w:pPr>
        <w:rPr>
          <w:rFonts w:ascii="Times New Roman" w:hAnsi="Times New Roman" w:cs="Times New Roman"/>
          <w:szCs w:val="21"/>
        </w:rPr>
      </w:pPr>
      <w:r>
        <w:rPr>
          <w:rFonts w:ascii="Times New Roman" w:hAnsi="Times New Roman" w:cs="Times New Roman"/>
          <w:szCs w:val="21"/>
        </w:rPr>
        <w:t xml:space="preserve">Based on the analysis above, </w:t>
      </w:r>
      <w:r w:rsidR="00A62FC8">
        <w:rPr>
          <w:rFonts w:ascii="Times New Roman" w:hAnsi="Times New Roman" w:cs="Times New Roman"/>
          <w:szCs w:val="21"/>
        </w:rPr>
        <w:t xml:space="preserve">and the answers to Q1 and Q3 provided in [3], </w:t>
      </w:r>
      <w:r w:rsidR="0098107D" w:rsidRPr="0098107D">
        <w:rPr>
          <w:rFonts w:ascii="Times New Roman" w:hAnsi="Times New Roman" w:cs="Times New Roman"/>
          <w:szCs w:val="21"/>
        </w:rPr>
        <w:t xml:space="preserve">the reply LS to </w:t>
      </w:r>
      <w:r w:rsidR="0098107D">
        <w:rPr>
          <w:rFonts w:ascii="Times New Roman" w:hAnsi="Times New Roman" w:cs="Times New Roman"/>
          <w:szCs w:val="21"/>
        </w:rPr>
        <w:t>RAN2</w:t>
      </w:r>
      <w:r w:rsidR="0098107D" w:rsidRPr="0098107D">
        <w:rPr>
          <w:rFonts w:ascii="Times New Roman" w:hAnsi="Times New Roman" w:cs="Times New Roman"/>
          <w:szCs w:val="21"/>
        </w:rPr>
        <w:t xml:space="preserve"> is prepared in the Annex of this contribution</w:t>
      </w:r>
      <w:r w:rsidR="00B12E6D">
        <w:rPr>
          <w:rFonts w:ascii="Times New Roman" w:hAnsi="Times New Roman" w:cs="Times New Roman"/>
          <w:szCs w:val="21"/>
        </w:rPr>
        <w:t>.</w:t>
      </w: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2B90F4A4" w14:textId="77777777" w:rsidR="006F7FAB" w:rsidRPr="008D5815" w:rsidRDefault="006F7FAB" w:rsidP="006F7FAB">
      <w:pPr>
        <w:rPr>
          <w:rFonts w:ascii="Times New Roman" w:hAnsi="Times New Roman" w:cs="Times New Roman"/>
          <w:b/>
          <w:bCs/>
        </w:rPr>
      </w:pPr>
      <w:r w:rsidRPr="008D5815">
        <w:rPr>
          <w:rFonts w:ascii="Times New Roman" w:hAnsi="Times New Roman" w:cs="Times New Roman"/>
          <w:b/>
          <w:bCs/>
        </w:rPr>
        <w:t xml:space="preserve">Observation 1: </w:t>
      </w:r>
      <w:r>
        <w:rPr>
          <w:rFonts w:ascii="Times New Roman" w:hAnsi="Times New Roman" w:cs="Times New Roman"/>
          <w:b/>
          <w:bCs/>
        </w:rPr>
        <w:t>According to agreements in last meeting, if UE supports UL gaps, the triggering condition of P-MPR reporting is different from R16 P-MPR reporting mechanism.</w:t>
      </w:r>
    </w:p>
    <w:p w14:paraId="7305F65E" w14:textId="77777777" w:rsidR="006F7FAB" w:rsidRDefault="006F7FAB" w:rsidP="006F7FAB">
      <w:pPr>
        <w:rPr>
          <w:rFonts w:ascii="Times New Roman" w:hAnsi="Times New Roman" w:cs="Times New Roman"/>
          <w:b/>
          <w:bCs/>
        </w:rPr>
      </w:pPr>
    </w:p>
    <w:p w14:paraId="46C9563B" w14:textId="2275FDC7" w:rsidR="006F7FAB" w:rsidRDefault="006F7FAB" w:rsidP="006F7FAB">
      <w:pPr>
        <w:rPr>
          <w:rFonts w:ascii="Times New Roman" w:hAnsi="Times New Roman" w:cs="Times New Roman"/>
          <w:b/>
          <w:bCs/>
        </w:rPr>
      </w:pPr>
      <w:r w:rsidRPr="00873503">
        <w:rPr>
          <w:rFonts w:ascii="Times New Roman" w:hAnsi="Times New Roman" w:cs="Times New Roman"/>
          <w:b/>
          <w:bCs/>
        </w:rPr>
        <w:t xml:space="preserve">Proposal </w:t>
      </w:r>
      <w:r>
        <w:rPr>
          <w:rFonts w:ascii="Times New Roman" w:hAnsi="Times New Roman" w:cs="Times New Roman"/>
          <w:b/>
          <w:bCs/>
        </w:rPr>
        <w:t>1</w:t>
      </w:r>
      <w:r w:rsidRPr="00873503">
        <w:rPr>
          <w:rFonts w:ascii="Times New Roman" w:hAnsi="Times New Roman" w:cs="Times New Roman"/>
          <w:b/>
          <w:bCs/>
        </w:rPr>
        <w:t xml:space="preserve">: </w:t>
      </w:r>
      <w:r>
        <w:rPr>
          <w:rFonts w:ascii="Times New Roman" w:hAnsi="Times New Roman" w:cs="Times New Roman"/>
          <w:b/>
          <w:bCs/>
        </w:rPr>
        <w:t xml:space="preserve">The UL gap is a new capability which is independent from the R16 MPE reporting, and only </w:t>
      </w:r>
      <w:r>
        <w:rPr>
          <w:rFonts w:ascii="Times New Roman" w:hAnsi="Times New Roman" w:cs="Times New Roman"/>
          <w:b/>
          <w:bCs/>
        </w:rPr>
        <w:lastRenderedPageBreak/>
        <w:t>reuse</w:t>
      </w:r>
      <w:r w:rsidR="00756915">
        <w:rPr>
          <w:rFonts w:ascii="Times New Roman" w:hAnsi="Times New Roman" w:cs="Times New Roman"/>
          <w:b/>
          <w:bCs/>
        </w:rPr>
        <w:t>s</w:t>
      </w:r>
      <w:r>
        <w:rPr>
          <w:rFonts w:ascii="Times New Roman" w:hAnsi="Times New Roman" w:cs="Times New Roman"/>
          <w:b/>
          <w:bCs/>
        </w:rPr>
        <w:t xml:space="preserve"> some of the R16 MPE reporting mechanism when gap is activated.</w:t>
      </w:r>
    </w:p>
    <w:p w14:paraId="34FDE66F" w14:textId="77777777" w:rsidR="006F7FAB" w:rsidRDefault="006F7FAB" w:rsidP="006F7FAB">
      <w:pPr>
        <w:rPr>
          <w:rFonts w:ascii="Times New Roman" w:hAnsi="Times New Roman" w:cs="Times New Roman"/>
          <w:b/>
          <w:bCs/>
        </w:rPr>
      </w:pPr>
    </w:p>
    <w:p w14:paraId="0B7DF15E" w14:textId="6C9D00A4" w:rsidR="006F7FAB" w:rsidRDefault="006F7FAB" w:rsidP="006F7FAB">
      <w:pPr>
        <w:rPr>
          <w:rFonts w:ascii="Times New Roman" w:hAnsi="Times New Roman" w:cs="Times New Roman"/>
          <w:b/>
          <w:bCs/>
        </w:rPr>
      </w:pPr>
      <w:r>
        <w:rPr>
          <w:rFonts w:ascii="Times New Roman" w:hAnsi="Times New Roman" w:cs="Times New Roman" w:hint="eastAsia"/>
          <w:b/>
          <w:bCs/>
        </w:rPr>
        <w:t>O</w:t>
      </w:r>
      <w:r>
        <w:rPr>
          <w:rFonts w:ascii="Times New Roman" w:hAnsi="Times New Roman" w:cs="Times New Roman"/>
          <w:b/>
          <w:bCs/>
        </w:rPr>
        <w:t>bservation 2: It is unclear from previous RAN4 agreements what is the expected UE behavior if it supports both R16 P-M</w:t>
      </w:r>
      <w:r w:rsidR="00662A9B">
        <w:rPr>
          <w:rFonts w:ascii="Times New Roman" w:hAnsi="Times New Roman" w:cs="Times New Roman"/>
          <w:b/>
          <w:bCs/>
        </w:rPr>
        <w:t>PR</w:t>
      </w:r>
      <w:r>
        <w:rPr>
          <w:rFonts w:ascii="Times New Roman" w:hAnsi="Times New Roman" w:cs="Times New Roman"/>
          <w:b/>
          <w:bCs/>
        </w:rPr>
        <w:t xml:space="preserve"> reporting and R17 UL gaps.</w:t>
      </w:r>
    </w:p>
    <w:p w14:paraId="411915A3" w14:textId="77777777" w:rsidR="00C07F39" w:rsidRPr="00C07F39" w:rsidRDefault="00C07F39" w:rsidP="00C07F39">
      <w:pPr>
        <w:rPr>
          <w:rFonts w:ascii="Times New Roman" w:hAnsi="Times New Roman" w:cs="Times New Roman"/>
        </w:rPr>
      </w:pPr>
    </w:p>
    <w:p w14:paraId="028DB0B1" w14:textId="77777777" w:rsidR="00C07F39" w:rsidRPr="00D917FA" w:rsidRDefault="00C07F39" w:rsidP="00C07F39">
      <w:pPr>
        <w:rPr>
          <w:rFonts w:ascii="Times New Roman" w:hAnsi="Times New Roman" w:cs="Times New Roman"/>
          <w:b/>
        </w:rPr>
      </w:pPr>
      <w:r w:rsidRPr="00107259">
        <w:rPr>
          <w:rFonts w:ascii="Times New Roman" w:hAnsi="Times New Roman" w:cs="Times New Roman"/>
          <w:b/>
          <w:bCs/>
          <w:szCs w:val="21"/>
        </w:rPr>
        <w:t xml:space="preserve">Proposal 2: </w:t>
      </w:r>
      <w:r w:rsidRPr="00D917FA">
        <w:rPr>
          <w:rFonts w:ascii="Times New Roman" w:hAnsi="Times New Roman" w:cs="Times New Roman"/>
          <w:b/>
          <w:szCs w:val="21"/>
        </w:rPr>
        <w:t>The delta P-MPR reporting is not needed for the UE support Tx power management gap.</w:t>
      </w: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5487BD53" w14:textId="6EFCD8BE" w:rsidR="00EF22AB" w:rsidRDefault="00EF22AB" w:rsidP="00B47BDA">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EF22AB">
        <w:rPr>
          <w:rFonts w:ascii="Times New Roman" w:eastAsia="等线" w:hAnsi="Times New Roman" w:cs="Times New Roman"/>
          <w:kern w:val="0"/>
          <w:sz w:val="20"/>
          <w:szCs w:val="20"/>
        </w:rPr>
        <w:t>R4-2120058</w:t>
      </w:r>
      <w:r>
        <w:rPr>
          <w:rFonts w:ascii="Times New Roman" w:eastAsia="等线" w:hAnsi="Times New Roman" w:cs="Times New Roman"/>
          <w:kern w:val="0"/>
          <w:sz w:val="20"/>
          <w:szCs w:val="20"/>
        </w:rPr>
        <w:t>,</w:t>
      </w:r>
      <w:r>
        <w:rPr>
          <w:rFonts w:ascii="Times New Roman" w:eastAsia="等线" w:hAnsi="Times New Roman" w:cs="Times New Roman"/>
          <w:kern w:val="0"/>
          <w:sz w:val="20"/>
          <w:szCs w:val="20"/>
        </w:rPr>
        <w:tab/>
      </w:r>
      <w:r w:rsidRPr="00EF22AB">
        <w:rPr>
          <w:rFonts w:ascii="Times New Roman" w:eastAsia="等线" w:hAnsi="Times New Roman" w:cs="Times New Roman"/>
          <w:kern w:val="0"/>
          <w:sz w:val="20"/>
          <w:szCs w:val="20"/>
        </w:rPr>
        <w:t>LS on UL gap for FR2, Apple</w:t>
      </w:r>
      <w:r w:rsidR="003B1EB8">
        <w:rPr>
          <w:rFonts w:ascii="Times New Roman" w:eastAsia="等线" w:hAnsi="Times New Roman" w:cs="Times New Roman"/>
          <w:kern w:val="0"/>
          <w:sz w:val="20"/>
          <w:szCs w:val="20"/>
        </w:rPr>
        <w:t xml:space="preserve">, </w:t>
      </w:r>
      <w:r w:rsidRPr="00EF22AB">
        <w:rPr>
          <w:rFonts w:ascii="Times New Roman" w:eastAsia="等线" w:hAnsi="Times New Roman" w:cs="Times New Roman"/>
          <w:kern w:val="0"/>
          <w:sz w:val="20"/>
          <w:szCs w:val="20"/>
        </w:rPr>
        <w:t>RAN4 #101e</w:t>
      </w:r>
    </w:p>
    <w:p w14:paraId="32F39C48" w14:textId="28A8F566" w:rsidR="00DB2092" w:rsidRDefault="0046185C" w:rsidP="00B47BDA">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46185C">
        <w:rPr>
          <w:rFonts w:ascii="Times New Roman" w:eastAsia="等线" w:hAnsi="Times New Roman" w:cs="Times New Roman"/>
          <w:kern w:val="0"/>
          <w:sz w:val="20"/>
          <w:szCs w:val="20"/>
        </w:rPr>
        <w:t>R4-2119962,</w:t>
      </w:r>
      <w:r>
        <w:rPr>
          <w:rFonts w:ascii="Times New Roman" w:eastAsia="等线" w:hAnsi="Times New Roman" w:cs="Times New Roman"/>
          <w:kern w:val="0"/>
          <w:sz w:val="20"/>
          <w:szCs w:val="20"/>
        </w:rPr>
        <w:tab/>
      </w:r>
      <w:r w:rsidRPr="0046185C">
        <w:rPr>
          <w:rFonts w:ascii="Times New Roman" w:eastAsia="等线" w:hAnsi="Times New Roman" w:cs="Times New Roman"/>
          <w:kern w:val="0"/>
          <w:sz w:val="20"/>
          <w:szCs w:val="20"/>
        </w:rPr>
        <w:t>WF on FR2 enhancement part 2: UL gaps</w:t>
      </w:r>
      <w:r>
        <w:rPr>
          <w:rFonts w:ascii="Times New Roman" w:eastAsia="等线" w:hAnsi="Times New Roman" w:cs="Times New Roman"/>
          <w:kern w:val="0"/>
          <w:sz w:val="20"/>
          <w:szCs w:val="20"/>
        </w:rPr>
        <w:t>, Apple, RAN4#101e</w:t>
      </w:r>
    </w:p>
    <w:p w14:paraId="74DB1AD3" w14:textId="02F9726B" w:rsidR="00C07F39" w:rsidRDefault="00C07F39" w:rsidP="00B47BDA">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Pr>
          <w:rFonts w:ascii="Times New Roman" w:eastAsia="等线" w:hAnsi="Times New Roman" w:cs="Times New Roman"/>
          <w:kern w:val="0"/>
          <w:sz w:val="20"/>
          <w:szCs w:val="20"/>
        </w:rPr>
        <w:t>R4-</w:t>
      </w:r>
      <w:r w:rsidR="008824E5">
        <w:rPr>
          <w:rFonts w:ascii="Times New Roman" w:eastAsia="等线" w:hAnsi="Times New Roman" w:cs="Times New Roman"/>
          <w:kern w:val="0"/>
          <w:sz w:val="20"/>
          <w:szCs w:val="20"/>
        </w:rPr>
        <w:t>2200605</w:t>
      </w:r>
      <w:r>
        <w:rPr>
          <w:rFonts w:ascii="Times New Roman" w:eastAsia="等线" w:hAnsi="Times New Roman" w:cs="Times New Roman"/>
          <w:kern w:val="0"/>
          <w:sz w:val="20"/>
          <w:szCs w:val="20"/>
        </w:rPr>
        <w:t>,</w:t>
      </w:r>
      <w:r>
        <w:rPr>
          <w:rFonts w:ascii="Times New Roman" w:eastAsia="等线" w:hAnsi="Times New Roman" w:cs="Times New Roman"/>
          <w:kern w:val="0"/>
          <w:sz w:val="20"/>
          <w:szCs w:val="20"/>
        </w:rPr>
        <w:tab/>
      </w:r>
      <w:r w:rsidRPr="00C07F39">
        <w:rPr>
          <w:rFonts w:ascii="Times New Roman" w:eastAsia="等线" w:hAnsi="Times New Roman" w:cs="Times New Roman"/>
          <w:kern w:val="0"/>
          <w:sz w:val="20"/>
          <w:szCs w:val="20"/>
        </w:rPr>
        <w:t>Discussion on RRM impact</w:t>
      </w:r>
      <w:r w:rsidR="008824E5">
        <w:rPr>
          <w:rFonts w:ascii="Times New Roman" w:eastAsia="等线" w:hAnsi="Times New Roman" w:cs="Times New Roman"/>
          <w:kern w:val="0"/>
          <w:sz w:val="20"/>
          <w:szCs w:val="20"/>
        </w:rPr>
        <w:t>s</w:t>
      </w:r>
      <w:r w:rsidRPr="00C07F39">
        <w:rPr>
          <w:rFonts w:ascii="Times New Roman" w:eastAsia="等线" w:hAnsi="Times New Roman" w:cs="Times New Roman"/>
          <w:kern w:val="0"/>
          <w:sz w:val="20"/>
          <w:szCs w:val="20"/>
        </w:rPr>
        <w:t xml:space="preserve"> of UL gaps for self-calibration and monitoring</w:t>
      </w:r>
      <w:r>
        <w:rPr>
          <w:rFonts w:ascii="Times New Roman" w:eastAsia="等线" w:hAnsi="Times New Roman" w:cs="Times New Roman"/>
          <w:kern w:val="0"/>
          <w:sz w:val="20"/>
          <w:szCs w:val="20"/>
        </w:rPr>
        <w:t>, vivo, RAN4#101-bis-e</w:t>
      </w:r>
    </w:p>
    <w:p w14:paraId="02289EAA" w14:textId="26E0396A" w:rsidR="0098107D" w:rsidRDefault="0098107D" w:rsidP="0098107D">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p>
    <w:p w14:paraId="030752A1" w14:textId="4AF9AA07" w:rsidR="0098107D" w:rsidRDefault="0098107D" w:rsidP="0098107D">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p>
    <w:p w14:paraId="66FCA995" w14:textId="06029E36" w:rsidR="0098107D" w:rsidRDefault="0098107D" w:rsidP="0098107D">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p>
    <w:p w14:paraId="2D7C325E" w14:textId="10A51532" w:rsidR="0098107D" w:rsidRDefault="0098107D" w:rsidP="0098107D">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p>
    <w:p w14:paraId="282AD8DC" w14:textId="0ECE4485" w:rsidR="0098107D" w:rsidRDefault="0098107D" w:rsidP="0098107D">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p>
    <w:p w14:paraId="1A275891" w14:textId="727D79A1" w:rsidR="0098107D" w:rsidRDefault="0098107D" w:rsidP="0098107D">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p>
    <w:p w14:paraId="2A2C2F50" w14:textId="77777777" w:rsidR="0098107D" w:rsidRPr="0098107D" w:rsidRDefault="0098107D" w:rsidP="0098107D">
      <w:pPr>
        <w:keepNext/>
        <w:keepLines/>
        <w:widowControl/>
        <w:pBdr>
          <w:top w:val="single" w:sz="12" w:space="3" w:color="auto"/>
        </w:pBdr>
        <w:spacing w:before="240" w:after="180"/>
        <w:ind w:left="567" w:hanging="567"/>
        <w:jc w:val="left"/>
        <w:outlineLvl w:val="0"/>
        <w:rPr>
          <w:rFonts w:ascii="Arial" w:eastAsia="宋体" w:hAnsi="Arial" w:cs="Times New Roman"/>
          <w:kern w:val="0"/>
          <w:sz w:val="36"/>
          <w:szCs w:val="20"/>
          <w:lang w:val="en-GB" w:eastAsia="en-US"/>
        </w:rPr>
      </w:pPr>
      <w:r w:rsidRPr="0098107D">
        <w:rPr>
          <w:rFonts w:ascii="Arial" w:eastAsia="宋体" w:hAnsi="Arial" w:cs="Times New Roman"/>
          <w:kern w:val="0"/>
          <w:sz w:val="36"/>
          <w:szCs w:val="20"/>
          <w:lang w:val="en-GB" w:eastAsia="en-US"/>
        </w:rPr>
        <w:t>5</w:t>
      </w:r>
      <w:r w:rsidRPr="0098107D">
        <w:rPr>
          <w:rFonts w:ascii="Arial" w:eastAsia="宋体" w:hAnsi="Arial" w:cs="Times New Roman"/>
          <w:kern w:val="0"/>
          <w:sz w:val="36"/>
          <w:szCs w:val="20"/>
          <w:lang w:val="en-GB" w:eastAsia="en-US"/>
        </w:rPr>
        <w:tab/>
        <w:t>Annex (draft LS)</w:t>
      </w:r>
    </w:p>
    <w:p w14:paraId="7C1FDAC3" w14:textId="77777777" w:rsidR="0098107D" w:rsidRPr="0098107D" w:rsidRDefault="0098107D" w:rsidP="0098107D">
      <w:pPr>
        <w:tabs>
          <w:tab w:val="right" w:pos="7088"/>
          <w:tab w:val="right" w:pos="9781"/>
        </w:tabs>
        <w:jc w:val="left"/>
        <w:rPr>
          <w:rFonts w:ascii="Arial" w:hAnsi="Arial" w:cs="Arial"/>
          <w:b/>
          <w:bCs/>
          <w:noProof/>
          <w:sz w:val="22"/>
          <w:lang w:val="en-GB" w:eastAsia="en-US"/>
        </w:rPr>
      </w:pPr>
    </w:p>
    <w:p w14:paraId="6D186EB6" w14:textId="32340E61" w:rsidR="0098107D" w:rsidRPr="0098107D" w:rsidRDefault="0098107D" w:rsidP="0098107D">
      <w:pPr>
        <w:tabs>
          <w:tab w:val="right" w:pos="7088"/>
          <w:tab w:val="right" w:pos="9781"/>
        </w:tabs>
        <w:jc w:val="left"/>
        <w:rPr>
          <w:rFonts w:ascii="Arial" w:hAnsi="Arial" w:cs="Arial"/>
          <w:bCs/>
          <w:noProof/>
          <w:sz w:val="22"/>
          <w:szCs w:val="20"/>
          <w:lang w:val="en-GB" w:eastAsia="en-US"/>
        </w:rPr>
      </w:pPr>
      <w:r w:rsidRPr="0098107D">
        <w:rPr>
          <w:rFonts w:ascii="Arial" w:hAnsi="Arial" w:cs="Arial"/>
          <w:b/>
          <w:bCs/>
          <w:noProof/>
          <w:sz w:val="22"/>
          <w:lang w:val="en-GB" w:eastAsia="en-US"/>
        </w:rPr>
        <w:t>3GPP TSG RAN WG4 Meeting #101-</w:t>
      </w:r>
      <w:r>
        <w:rPr>
          <w:rFonts w:ascii="Arial" w:hAnsi="Arial" w:cs="Arial"/>
          <w:b/>
          <w:bCs/>
          <w:noProof/>
          <w:sz w:val="22"/>
          <w:lang w:val="en-GB" w:eastAsia="en-US"/>
        </w:rPr>
        <w:t>bis-</w:t>
      </w:r>
      <w:r w:rsidRPr="0098107D">
        <w:rPr>
          <w:rFonts w:ascii="Arial" w:hAnsi="Arial" w:cs="Arial"/>
          <w:b/>
          <w:bCs/>
          <w:noProof/>
          <w:sz w:val="22"/>
          <w:lang w:val="en-GB" w:eastAsia="en-US"/>
        </w:rPr>
        <w:t xml:space="preserve">e  </w:t>
      </w:r>
      <w:r w:rsidRPr="0098107D">
        <w:rPr>
          <w:rFonts w:ascii="Arial" w:hAnsi="Arial" w:cs="Arial"/>
          <w:b/>
          <w:bCs/>
          <w:noProof/>
          <w:sz w:val="22"/>
          <w:lang w:val="en-GB" w:eastAsia="en-US"/>
        </w:rPr>
        <w:tab/>
        <w:t xml:space="preserve">                                  </w:t>
      </w:r>
      <w:r>
        <w:rPr>
          <w:rFonts w:ascii="Arial" w:hAnsi="Arial" w:cs="Arial"/>
          <w:b/>
          <w:bCs/>
          <w:noProof/>
          <w:sz w:val="22"/>
          <w:lang w:val="en-GB" w:eastAsia="en-US"/>
        </w:rPr>
        <w:t xml:space="preserve"> </w:t>
      </w:r>
      <w:r w:rsidRPr="0098107D">
        <w:rPr>
          <w:rFonts w:ascii="Arial" w:hAnsi="Arial" w:cs="Arial"/>
          <w:b/>
          <w:bCs/>
          <w:noProof/>
          <w:sz w:val="22"/>
          <w:lang w:val="en-GB" w:eastAsia="en-US"/>
        </w:rPr>
        <w:t>R4-2</w:t>
      </w:r>
      <w:r>
        <w:rPr>
          <w:rFonts w:ascii="Arial" w:hAnsi="Arial" w:cs="Arial"/>
          <w:b/>
          <w:bCs/>
          <w:noProof/>
          <w:sz w:val="22"/>
          <w:lang w:val="en-GB" w:eastAsia="en-US"/>
        </w:rPr>
        <w:t>2</w:t>
      </w:r>
      <w:r w:rsidRPr="0098107D">
        <w:rPr>
          <w:rFonts w:ascii="Arial" w:hAnsi="Arial" w:cs="Arial"/>
          <w:b/>
          <w:bCs/>
          <w:noProof/>
          <w:sz w:val="22"/>
          <w:lang w:val="en-GB" w:eastAsia="en-US"/>
        </w:rPr>
        <w:t>0xxxx</w:t>
      </w:r>
    </w:p>
    <w:p w14:paraId="503A4251" w14:textId="77777777" w:rsidR="0098107D" w:rsidRPr="0040353F" w:rsidRDefault="0098107D" w:rsidP="0098107D">
      <w:pPr>
        <w:rPr>
          <w:rFonts w:ascii="Arial" w:eastAsia="Times New Roman" w:hAnsi="Arial" w:cs="Arial"/>
          <w:kern w:val="0"/>
          <w:sz w:val="22"/>
          <w:szCs w:val="20"/>
          <w:lang w:val="en-GB" w:eastAsia="en-US"/>
        </w:rPr>
      </w:pPr>
      <w:r w:rsidRPr="00D6128A">
        <w:rPr>
          <w:rFonts w:ascii="Arial" w:eastAsia="Times New Roman" w:hAnsi="Arial" w:cs="Arial"/>
          <w:b/>
          <w:bCs/>
          <w:kern w:val="0"/>
          <w:sz w:val="22"/>
          <w:szCs w:val="20"/>
          <w:lang w:val="en-GB" w:eastAsia="en-US"/>
        </w:rPr>
        <w:t>Electronic Meeting, January 17-25, 2022</w:t>
      </w:r>
    </w:p>
    <w:p w14:paraId="34B6FC3B" w14:textId="77777777" w:rsidR="0098107D" w:rsidRPr="0098107D" w:rsidRDefault="0098107D" w:rsidP="0098107D">
      <w:pPr>
        <w:widowControl/>
        <w:spacing w:after="180"/>
        <w:jc w:val="left"/>
        <w:rPr>
          <w:rFonts w:ascii="Arial" w:eastAsia="Malgun Gothic" w:hAnsi="Arial" w:cs="Arial"/>
          <w:kern w:val="0"/>
          <w:sz w:val="20"/>
          <w:szCs w:val="20"/>
          <w:lang w:val="en-GB" w:eastAsia="en-US"/>
        </w:rPr>
      </w:pPr>
    </w:p>
    <w:p w14:paraId="6AF7249E" w14:textId="23D19B25" w:rsidR="0098107D" w:rsidRDefault="0098107D" w:rsidP="0098107D">
      <w:pPr>
        <w:widowControl/>
        <w:spacing w:after="60"/>
        <w:ind w:left="1985" w:hanging="1985"/>
        <w:jc w:val="left"/>
        <w:rPr>
          <w:rFonts w:ascii="Arial" w:eastAsia="Malgun Gothic" w:hAnsi="Arial" w:cs="Arial"/>
          <w:b/>
          <w:kern w:val="0"/>
          <w:sz w:val="22"/>
          <w:lang w:val="en-GB" w:eastAsia="en-US"/>
        </w:rPr>
      </w:pPr>
      <w:r w:rsidRPr="0098107D">
        <w:rPr>
          <w:rFonts w:ascii="Arial" w:eastAsia="Malgun Gothic" w:hAnsi="Arial" w:cs="Arial"/>
          <w:b/>
          <w:kern w:val="0"/>
          <w:sz w:val="22"/>
          <w:lang w:val="en-GB" w:eastAsia="en-US"/>
        </w:rPr>
        <w:t>Title:</w:t>
      </w:r>
      <w:r w:rsidRPr="0098107D">
        <w:rPr>
          <w:rFonts w:ascii="Arial" w:eastAsia="Malgun Gothic" w:hAnsi="Arial" w:cs="Arial"/>
          <w:b/>
          <w:kern w:val="0"/>
          <w:sz w:val="22"/>
          <w:lang w:val="en-GB" w:eastAsia="en-US"/>
        </w:rPr>
        <w:tab/>
        <w:t>Reply LS on UL gap in FR2 RF enhancement</w:t>
      </w:r>
    </w:p>
    <w:p w14:paraId="3B39AE96" w14:textId="386FE7D2" w:rsidR="005B5A93" w:rsidRPr="00D917FA" w:rsidRDefault="004718FA" w:rsidP="0098107D">
      <w:pPr>
        <w:widowControl/>
        <w:spacing w:after="60"/>
        <w:ind w:left="1985" w:hanging="1985"/>
        <w:jc w:val="left"/>
        <w:rPr>
          <w:rFonts w:ascii="Arial" w:hAnsi="Arial" w:cs="Arial"/>
          <w:b/>
          <w:kern w:val="0"/>
          <w:sz w:val="22"/>
          <w:lang w:val="en-GB"/>
        </w:rPr>
      </w:pPr>
      <w:r w:rsidRPr="004718FA">
        <w:rPr>
          <w:rFonts w:ascii="Arial" w:hAnsi="Arial" w:cs="Arial"/>
          <w:b/>
          <w:kern w:val="0"/>
          <w:sz w:val="22"/>
          <w:lang w:val="en-GB"/>
        </w:rPr>
        <w:t>Response to</w:t>
      </w:r>
      <w:r w:rsidR="005B5A93">
        <w:rPr>
          <w:rFonts w:ascii="Arial" w:hAnsi="Arial" w:cs="Arial"/>
          <w:b/>
          <w:kern w:val="0"/>
          <w:sz w:val="22"/>
          <w:lang w:val="en-GB"/>
        </w:rPr>
        <w:t>:</w:t>
      </w:r>
      <w:r w:rsidR="005B5A93">
        <w:rPr>
          <w:rFonts w:ascii="Arial" w:hAnsi="Arial" w:cs="Arial"/>
          <w:b/>
          <w:kern w:val="0"/>
          <w:sz w:val="22"/>
          <w:lang w:val="en-GB"/>
        </w:rPr>
        <w:tab/>
        <w:t>R4-2200029(</w:t>
      </w:r>
      <w:r w:rsidR="005B5A93" w:rsidRPr="005B5A93">
        <w:rPr>
          <w:rFonts w:ascii="Arial" w:hAnsi="Arial" w:cs="Arial"/>
          <w:b/>
          <w:kern w:val="0"/>
          <w:sz w:val="22"/>
          <w:lang w:val="en-GB"/>
        </w:rPr>
        <w:t>R2-2111575</w:t>
      </w:r>
      <w:r w:rsidR="005B5A93">
        <w:rPr>
          <w:rFonts w:ascii="Arial" w:hAnsi="Arial" w:cs="Arial"/>
          <w:b/>
          <w:kern w:val="0"/>
          <w:sz w:val="22"/>
          <w:lang w:val="en-GB"/>
        </w:rPr>
        <w:t>)</w:t>
      </w:r>
    </w:p>
    <w:p w14:paraId="2644C2A7" w14:textId="77777777" w:rsidR="0098107D" w:rsidRPr="0098107D" w:rsidRDefault="0098107D" w:rsidP="0098107D">
      <w:pPr>
        <w:widowControl/>
        <w:spacing w:after="60"/>
        <w:ind w:left="1985" w:hanging="1985"/>
        <w:jc w:val="left"/>
        <w:rPr>
          <w:rFonts w:ascii="Arial" w:eastAsia="Malgun Gothic" w:hAnsi="Arial" w:cs="Arial"/>
          <w:b/>
          <w:bCs/>
          <w:kern w:val="0"/>
          <w:sz w:val="22"/>
          <w:lang w:val="en-GB" w:eastAsia="en-US"/>
        </w:rPr>
      </w:pPr>
      <w:bookmarkStart w:id="6" w:name="OLE_LINK59"/>
      <w:bookmarkStart w:id="7" w:name="OLE_LINK60"/>
      <w:bookmarkStart w:id="8" w:name="OLE_LINK61"/>
      <w:r w:rsidRPr="0098107D">
        <w:rPr>
          <w:rFonts w:ascii="Arial" w:eastAsia="Malgun Gothic" w:hAnsi="Arial" w:cs="Arial"/>
          <w:b/>
          <w:kern w:val="0"/>
          <w:sz w:val="22"/>
          <w:lang w:val="en-GB" w:eastAsia="en-US"/>
        </w:rPr>
        <w:t>Release:</w:t>
      </w:r>
      <w:r w:rsidRPr="0098107D">
        <w:rPr>
          <w:rFonts w:ascii="Arial" w:eastAsia="Malgun Gothic" w:hAnsi="Arial" w:cs="Arial"/>
          <w:b/>
          <w:bCs/>
          <w:kern w:val="0"/>
          <w:sz w:val="22"/>
          <w:lang w:val="en-GB" w:eastAsia="en-US"/>
        </w:rPr>
        <w:tab/>
        <w:t>Rel-17</w:t>
      </w:r>
    </w:p>
    <w:bookmarkEnd w:id="6"/>
    <w:bookmarkEnd w:id="7"/>
    <w:bookmarkEnd w:id="8"/>
    <w:p w14:paraId="36EC40E2" w14:textId="12AE5A29" w:rsidR="0098107D" w:rsidRPr="0098107D" w:rsidRDefault="0098107D" w:rsidP="0098107D">
      <w:pPr>
        <w:widowControl/>
        <w:spacing w:after="60"/>
        <w:ind w:left="1985" w:hanging="1985"/>
        <w:jc w:val="left"/>
        <w:rPr>
          <w:rFonts w:ascii="Arial" w:eastAsia="Malgun Gothic" w:hAnsi="Arial" w:cs="Arial"/>
          <w:b/>
          <w:bCs/>
          <w:kern w:val="0"/>
          <w:sz w:val="22"/>
          <w:lang w:val="en-GB" w:eastAsia="en-US"/>
        </w:rPr>
      </w:pPr>
      <w:r w:rsidRPr="0098107D">
        <w:rPr>
          <w:rFonts w:ascii="Arial" w:eastAsia="Malgun Gothic" w:hAnsi="Arial" w:cs="Arial"/>
          <w:b/>
          <w:kern w:val="0"/>
          <w:sz w:val="22"/>
          <w:lang w:val="en-GB" w:eastAsia="en-US"/>
        </w:rPr>
        <w:t>Work Item:</w:t>
      </w:r>
      <w:r w:rsidRPr="0098107D">
        <w:rPr>
          <w:rFonts w:ascii="Arial" w:eastAsia="Malgun Gothic" w:hAnsi="Arial" w:cs="Arial"/>
          <w:b/>
          <w:bCs/>
          <w:kern w:val="0"/>
          <w:sz w:val="22"/>
          <w:lang w:val="en-GB" w:eastAsia="en-US"/>
        </w:rPr>
        <w:tab/>
        <w:t xml:space="preserve">NR_RF_FR2_req_enh2  </w:t>
      </w:r>
    </w:p>
    <w:p w14:paraId="2081EB21" w14:textId="77777777" w:rsidR="0098107D" w:rsidRPr="0098107D" w:rsidRDefault="0098107D" w:rsidP="0098107D">
      <w:pPr>
        <w:widowControl/>
        <w:spacing w:after="60"/>
        <w:ind w:left="1985" w:hanging="1985"/>
        <w:jc w:val="left"/>
        <w:rPr>
          <w:rFonts w:ascii="Arial" w:eastAsia="Malgun Gothic" w:hAnsi="Arial" w:cs="Arial"/>
          <w:b/>
          <w:kern w:val="0"/>
          <w:sz w:val="22"/>
          <w:lang w:val="en-GB" w:eastAsia="en-US"/>
        </w:rPr>
      </w:pPr>
    </w:p>
    <w:p w14:paraId="33262057" w14:textId="6034B9C8" w:rsidR="0098107D" w:rsidRPr="0098107D" w:rsidRDefault="0098107D" w:rsidP="0098107D">
      <w:pPr>
        <w:widowControl/>
        <w:spacing w:after="60"/>
        <w:ind w:left="1985" w:hanging="1985"/>
        <w:jc w:val="left"/>
        <w:rPr>
          <w:rFonts w:ascii="Arial" w:eastAsia="Malgun Gothic" w:hAnsi="Arial" w:cs="Arial"/>
          <w:b/>
          <w:kern w:val="0"/>
          <w:sz w:val="22"/>
          <w:lang w:val="en-GB" w:eastAsia="en-US"/>
        </w:rPr>
      </w:pPr>
      <w:r w:rsidRPr="0098107D">
        <w:rPr>
          <w:rFonts w:ascii="Arial" w:eastAsia="Malgun Gothic" w:hAnsi="Arial" w:cs="Arial"/>
          <w:b/>
          <w:kern w:val="0"/>
          <w:sz w:val="22"/>
          <w:lang w:val="en-GB" w:eastAsia="en-US"/>
        </w:rPr>
        <w:t>Source:</w:t>
      </w:r>
      <w:r w:rsidRPr="0098107D">
        <w:rPr>
          <w:rFonts w:ascii="Arial" w:eastAsia="Malgun Gothic" w:hAnsi="Arial" w:cs="Arial"/>
          <w:b/>
          <w:kern w:val="0"/>
          <w:sz w:val="22"/>
          <w:lang w:val="en-GB" w:eastAsia="en-US"/>
        </w:rPr>
        <w:tab/>
        <w:t>RAN4</w:t>
      </w:r>
    </w:p>
    <w:p w14:paraId="58B36ACB" w14:textId="667711F5" w:rsidR="0098107D" w:rsidRPr="0098107D" w:rsidRDefault="0098107D" w:rsidP="0098107D">
      <w:pPr>
        <w:widowControl/>
        <w:spacing w:after="60"/>
        <w:ind w:left="1985" w:hanging="1985"/>
        <w:jc w:val="left"/>
        <w:rPr>
          <w:rFonts w:ascii="Arial" w:eastAsia="Malgun Gothic" w:hAnsi="Arial" w:cs="Arial"/>
          <w:b/>
          <w:bCs/>
          <w:kern w:val="0"/>
          <w:sz w:val="22"/>
          <w:lang w:val="en-GB" w:eastAsia="en-US"/>
        </w:rPr>
      </w:pPr>
      <w:r w:rsidRPr="0098107D">
        <w:rPr>
          <w:rFonts w:ascii="Arial" w:eastAsia="Malgun Gothic" w:hAnsi="Arial" w:cs="Arial"/>
          <w:b/>
          <w:kern w:val="0"/>
          <w:sz w:val="22"/>
          <w:lang w:val="en-GB" w:eastAsia="en-US"/>
        </w:rPr>
        <w:t>To:</w:t>
      </w:r>
      <w:r w:rsidRPr="0098107D">
        <w:rPr>
          <w:rFonts w:ascii="Arial" w:eastAsia="Malgun Gothic" w:hAnsi="Arial" w:cs="Arial"/>
          <w:b/>
          <w:bCs/>
          <w:kern w:val="0"/>
          <w:sz w:val="22"/>
          <w:lang w:val="en-GB" w:eastAsia="en-US"/>
        </w:rPr>
        <w:tab/>
      </w:r>
      <w:r>
        <w:rPr>
          <w:rFonts w:ascii="Arial" w:eastAsia="Malgun Gothic" w:hAnsi="Arial" w:cs="Arial"/>
          <w:b/>
          <w:bCs/>
          <w:kern w:val="0"/>
          <w:sz w:val="22"/>
          <w:lang w:val="en-GB" w:eastAsia="en-US"/>
        </w:rPr>
        <w:t>RAN2</w:t>
      </w:r>
    </w:p>
    <w:p w14:paraId="7614C8A2" w14:textId="62C5AB8F" w:rsidR="0098107D" w:rsidRPr="0098107D" w:rsidRDefault="0098107D" w:rsidP="0098107D">
      <w:pPr>
        <w:widowControl/>
        <w:spacing w:after="60"/>
        <w:ind w:left="1985" w:hanging="1985"/>
        <w:jc w:val="left"/>
        <w:rPr>
          <w:rFonts w:ascii="Arial" w:eastAsia="Malgun Gothic" w:hAnsi="Arial" w:cs="Arial"/>
          <w:b/>
          <w:bCs/>
          <w:kern w:val="0"/>
          <w:sz w:val="22"/>
          <w:lang w:val="en-GB" w:eastAsia="en-US"/>
        </w:rPr>
      </w:pPr>
      <w:bookmarkStart w:id="9" w:name="OLE_LINK45"/>
      <w:bookmarkStart w:id="10" w:name="OLE_LINK46"/>
      <w:r w:rsidRPr="0098107D">
        <w:rPr>
          <w:rFonts w:ascii="Arial" w:eastAsia="Malgun Gothic" w:hAnsi="Arial" w:cs="Arial"/>
          <w:b/>
          <w:kern w:val="0"/>
          <w:sz w:val="22"/>
          <w:lang w:val="en-GB" w:eastAsia="en-US"/>
        </w:rPr>
        <w:t>Cc:</w:t>
      </w:r>
      <w:r w:rsidRPr="0098107D">
        <w:rPr>
          <w:rFonts w:ascii="Arial" w:eastAsia="Malgun Gothic" w:hAnsi="Arial" w:cs="Arial"/>
          <w:b/>
          <w:bCs/>
          <w:kern w:val="0"/>
          <w:sz w:val="22"/>
          <w:lang w:val="en-GB" w:eastAsia="en-US"/>
        </w:rPr>
        <w:tab/>
      </w:r>
      <w:r>
        <w:rPr>
          <w:rFonts w:ascii="Arial" w:eastAsia="Malgun Gothic" w:hAnsi="Arial" w:cs="Arial"/>
          <w:b/>
          <w:bCs/>
          <w:kern w:val="0"/>
          <w:sz w:val="22"/>
          <w:lang w:val="en-GB" w:eastAsia="en-US"/>
        </w:rPr>
        <w:t>-</w:t>
      </w:r>
    </w:p>
    <w:bookmarkEnd w:id="9"/>
    <w:bookmarkEnd w:id="10"/>
    <w:p w14:paraId="1661D55B" w14:textId="77777777" w:rsidR="0098107D" w:rsidRPr="0098107D" w:rsidRDefault="0098107D" w:rsidP="0098107D">
      <w:pPr>
        <w:widowControl/>
        <w:spacing w:after="60"/>
        <w:ind w:left="1985" w:hanging="1985"/>
        <w:jc w:val="left"/>
        <w:rPr>
          <w:rFonts w:ascii="Arial" w:eastAsia="Malgun Gothic" w:hAnsi="Arial" w:cs="Arial"/>
          <w:bCs/>
          <w:kern w:val="0"/>
          <w:sz w:val="20"/>
          <w:szCs w:val="20"/>
          <w:lang w:val="en-GB" w:eastAsia="en-US"/>
        </w:rPr>
      </w:pPr>
    </w:p>
    <w:p w14:paraId="4242CA1E" w14:textId="4377A654" w:rsidR="0098107D" w:rsidRPr="0098107D" w:rsidRDefault="0098107D" w:rsidP="0098107D">
      <w:pPr>
        <w:widowControl/>
        <w:spacing w:after="60"/>
        <w:ind w:left="1985" w:hanging="1985"/>
        <w:jc w:val="left"/>
        <w:rPr>
          <w:rFonts w:ascii="Arial" w:eastAsia="Malgun Gothic" w:hAnsi="Arial" w:cs="Arial"/>
          <w:b/>
          <w:bCs/>
          <w:kern w:val="0"/>
          <w:sz w:val="22"/>
          <w:lang w:val="en-GB" w:eastAsia="en-US"/>
        </w:rPr>
      </w:pPr>
      <w:r w:rsidRPr="0098107D">
        <w:rPr>
          <w:rFonts w:ascii="Arial" w:eastAsia="Malgun Gothic" w:hAnsi="Arial" w:cs="Arial"/>
          <w:b/>
          <w:kern w:val="0"/>
          <w:sz w:val="22"/>
          <w:lang w:val="en-GB" w:eastAsia="en-US"/>
        </w:rPr>
        <w:t>Contact person:</w:t>
      </w:r>
      <w:r w:rsidRPr="0098107D">
        <w:rPr>
          <w:rFonts w:ascii="Arial" w:eastAsia="Malgun Gothic" w:hAnsi="Arial" w:cs="Arial"/>
          <w:b/>
          <w:bCs/>
          <w:kern w:val="0"/>
          <w:sz w:val="22"/>
          <w:lang w:val="en-GB" w:eastAsia="en-US"/>
        </w:rPr>
        <w:tab/>
      </w:r>
      <w:r>
        <w:rPr>
          <w:rFonts w:ascii="Arial" w:eastAsia="Malgun Gothic" w:hAnsi="Arial" w:cs="Arial"/>
          <w:b/>
          <w:bCs/>
          <w:kern w:val="0"/>
          <w:sz w:val="22"/>
          <w:lang w:val="en-GB" w:eastAsia="en-US"/>
        </w:rPr>
        <w:t>Hao Du</w:t>
      </w:r>
    </w:p>
    <w:p w14:paraId="1750B45F" w14:textId="6F9BDE9A" w:rsidR="0098107D" w:rsidRPr="0098107D" w:rsidRDefault="0098107D" w:rsidP="0098107D">
      <w:pPr>
        <w:widowControl/>
        <w:spacing w:after="60"/>
        <w:ind w:left="1985" w:hanging="1985"/>
        <w:jc w:val="left"/>
        <w:rPr>
          <w:rFonts w:ascii="Arial" w:eastAsia="Malgun Gothic" w:hAnsi="Arial" w:cs="Arial"/>
          <w:b/>
          <w:bCs/>
          <w:kern w:val="0"/>
          <w:sz w:val="22"/>
          <w:lang w:val="en-GB" w:eastAsia="en-US"/>
        </w:rPr>
      </w:pPr>
      <w:r w:rsidRPr="0098107D">
        <w:rPr>
          <w:rFonts w:ascii="Arial" w:eastAsia="Malgun Gothic" w:hAnsi="Arial" w:cs="Arial"/>
          <w:b/>
          <w:bCs/>
          <w:kern w:val="0"/>
          <w:sz w:val="22"/>
          <w:lang w:val="en-GB" w:eastAsia="en-US"/>
        </w:rPr>
        <w:tab/>
      </w:r>
      <w:hyperlink r:id="rId8" w:history="1">
        <w:r w:rsidR="005D0F70" w:rsidRPr="00E92524">
          <w:rPr>
            <w:rStyle w:val="af4"/>
            <w:rFonts w:ascii="Times New Roman" w:eastAsia="Malgun Gothic" w:hAnsi="Times New Roman" w:cs="Arial"/>
            <w:b/>
            <w:bCs/>
            <w:kern w:val="0"/>
            <w:sz w:val="20"/>
            <w:szCs w:val="20"/>
            <w:lang w:val="it-IT"/>
          </w:rPr>
          <w:t>duhao.txyjy</w:t>
        </w:r>
        <w:r w:rsidR="005D0F70" w:rsidRPr="0098107D">
          <w:rPr>
            <w:rStyle w:val="af4"/>
            <w:rFonts w:ascii="Times New Roman" w:eastAsia="Malgun Gothic" w:hAnsi="Times New Roman" w:cs="Arial"/>
            <w:b/>
            <w:bCs/>
            <w:kern w:val="0"/>
            <w:sz w:val="20"/>
            <w:szCs w:val="20"/>
            <w:lang w:val="it-IT"/>
          </w:rPr>
          <w:t>@vivo.com</w:t>
        </w:r>
      </w:hyperlink>
    </w:p>
    <w:p w14:paraId="1BBD6AEF" w14:textId="77777777" w:rsidR="0098107D" w:rsidRPr="0098107D" w:rsidRDefault="0098107D" w:rsidP="0098107D">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eastAsia="en-US"/>
        </w:rPr>
      </w:pPr>
      <w:r w:rsidRPr="0098107D">
        <w:rPr>
          <w:rFonts w:ascii="Arial" w:eastAsia="宋体" w:hAnsi="Arial" w:cs="Times New Roman"/>
          <w:kern w:val="0"/>
          <w:sz w:val="36"/>
          <w:szCs w:val="20"/>
          <w:lang w:val="en-GB" w:eastAsia="en-US"/>
        </w:rPr>
        <w:t>1</w:t>
      </w:r>
      <w:r w:rsidRPr="0098107D">
        <w:rPr>
          <w:rFonts w:ascii="Arial" w:eastAsia="宋体" w:hAnsi="Arial" w:cs="Times New Roman"/>
          <w:kern w:val="0"/>
          <w:sz w:val="36"/>
          <w:szCs w:val="20"/>
          <w:lang w:val="en-GB" w:eastAsia="en-US"/>
        </w:rPr>
        <w:tab/>
        <w:t>Overall description</w:t>
      </w:r>
    </w:p>
    <w:p w14:paraId="404DD68D" w14:textId="205F7D8C" w:rsidR="0098107D" w:rsidRDefault="009E6A71" w:rsidP="0098107D">
      <w:pPr>
        <w:widowControl/>
        <w:spacing w:after="180"/>
        <w:jc w:val="left"/>
        <w:rPr>
          <w:rFonts w:ascii="Arial" w:eastAsia="Malgun Gothic" w:hAnsi="Arial" w:cs="Arial"/>
          <w:kern w:val="0"/>
          <w:sz w:val="20"/>
          <w:szCs w:val="20"/>
          <w:lang w:val="en-GB"/>
        </w:rPr>
      </w:pPr>
      <w:r w:rsidRPr="009E6A71">
        <w:rPr>
          <w:rFonts w:ascii="Arial" w:eastAsia="Malgun Gothic" w:hAnsi="Arial" w:cs="Arial"/>
          <w:kern w:val="0"/>
          <w:sz w:val="20"/>
          <w:szCs w:val="20"/>
          <w:lang w:val="en-GB"/>
        </w:rPr>
        <w:t>RAN4 would like to thank RAN</w:t>
      </w:r>
      <w:r>
        <w:rPr>
          <w:rFonts w:ascii="Arial" w:eastAsia="Malgun Gothic" w:hAnsi="Arial" w:cs="Arial"/>
          <w:kern w:val="0"/>
          <w:sz w:val="20"/>
          <w:szCs w:val="20"/>
          <w:lang w:val="en-GB"/>
        </w:rPr>
        <w:t>2</w:t>
      </w:r>
      <w:r w:rsidRPr="009E6A71">
        <w:rPr>
          <w:rFonts w:ascii="Arial" w:eastAsia="Malgun Gothic" w:hAnsi="Arial" w:cs="Arial"/>
          <w:kern w:val="0"/>
          <w:sz w:val="20"/>
          <w:szCs w:val="20"/>
          <w:lang w:val="en-GB"/>
        </w:rPr>
        <w:t xml:space="preserve"> for the LS on </w:t>
      </w:r>
      <w:r>
        <w:rPr>
          <w:rFonts w:ascii="Arial" w:eastAsia="Malgun Gothic" w:hAnsi="Arial" w:cs="Arial"/>
          <w:kern w:val="0"/>
          <w:sz w:val="20"/>
          <w:szCs w:val="20"/>
          <w:lang w:val="en-GB"/>
        </w:rPr>
        <w:t>FR2 UL gap</w:t>
      </w:r>
      <w:r w:rsidRPr="009E6A71">
        <w:rPr>
          <w:rFonts w:ascii="Arial" w:eastAsia="Malgun Gothic" w:hAnsi="Arial" w:cs="Arial"/>
          <w:kern w:val="0"/>
          <w:sz w:val="20"/>
          <w:szCs w:val="20"/>
          <w:lang w:val="en-GB"/>
        </w:rPr>
        <w:t xml:space="preserve"> and for the follow-up questions. RAN4 has further discussed the issue and can provide the following response for UEs that support</w:t>
      </w:r>
      <w:r w:rsidR="005665BC">
        <w:rPr>
          <w:rFonts w:ascii="Arial" w:eastAsia="Malgun Gothic" w:hAnsi="Arial" w:cs="Arial"/>
          <w:kern w:val="0"/>
          <w:sz w:val="20"/>
          <w:szCs w:val="20"/>
          <w:lang w:val="en-GB"/>
        </w:rPr>
        <w:t>s</w:t>
      </w:r>
      <w:r w:rsidRPr="009E6A71">
        <w:rPr>
          <w:rFonts w:ascii="Arial" w:eastAsia="Malgun Gothic" w:hAnsi="Arial" w:cs="Arial"/>
          <w:kern w:val="0"/>
          <w:sz w:val="20"/>
          <w:szCs w:val="20"/>
          <w:lang w:val="en-GB"/>
        </w:rPr>
        <w:t xml:space="preserve"> </w:t>
      </w:r>
      <w:r>
        <w:rPr>
          <w:rFonts w:ascii="Arial" w:eastAsia="Malgun Gothic" w:hAnsi="Arial" w:cs="Arial"/>
          <w:kern w:val="0"/>
          <w:sz w:val="20"/>
          <w:szCs w:val="20"/>
          <w:lang w:val="en-GB"/>
        </w:rPr>
        <w:t>UL gap</w:t>
      </w:r>
      <w:r w:rsidRPr="009E6A71">
        <w:rPr>
          <w:rFonts w:ascii="Arial" w:eastAsia="Malgun Gothic" w:hAnsi="Arial" w:cs="Arial"/>
          <w:kern w:val="0"/>
          <w:sz w:val="20"/>
          <w:szCs w:val="20"/>
          <w:lang w:val="en-GB"/>
        </w:rPr>
        <w:t>:</w:t>
      </w:r>
    </w:p>
    <w:p w14:paraId="1ACD508C" w14:textId="42517E75" w:rsidR="009E6A71" w:rsidRDefault="009E6A71" w:rsidP="009E6A71">
      <w:pPr>
        <w:widowControl/>
        <w:overflowPunct w:val="0"/>
        <w:adjustRightInd w:val="0"/>
        <w:spacing w:before="100" w:beforeAutospacing="1" w:after="100" w:afterAutospacing="1"/>
        <w:jc w:val="left"/>
        <w:textAlignment w:val="baseline"/>
        <w:rPr>
          <w:rFonts w:ascii="Arial" w:eastAsia="等线" w:hAnsi="Arial" w:cs="Arial"/>
          <w:kern w:val="0"/>
          <w:sz w:val="20"/>
          <w:szCs w:val="20"/>
        </w:rPr>
      </w:pPr>
      <w:r w:rsidRPr="009E6A71">
        <w:rPr>
          <w:rFonts w:ascii="Arial" w:eastAsia="等线" w:hAnsi="Arial" w:cs="Arial"/>
          <w:b/>
          <w:bCs/>
          <w:kern w:val="0"/>
          <w:sz w:val="20"/>
          <w:szCs w:val="20"/>
        </w:rPr>
        <w:t>Q1:</w:t>
      </w:r>
      <w:r w:rsidRPr="009E6A71">
        <w:rPr>
          <w:rFonts w:ascii="Arial" w:eastAsia="等线" w:hAnsi="Arial" w:cs="Arial"/>
          <w:kern w:val="0"/>
          <w:sz w:val="20"/>
          <w:szCs w:val="20"/>
        </w:rPr>
        <w:t xml:space="preserve"> Is there any dependency between FR2 UL gap and the legacy per UE, FR1, FR2 measurement gap?</w:t>
      </w:r>
    </w:p>
    <w:p w14:paraId="77907532" w14:textId="7E64A75B" w:rsidR="00070CFF" w:rsidRPr="00070CFF" w:rsidRDefault="009E6A71" w:rsidP="00070CFF">
      <w:pPr>
        <w:widowControl/>
        <w:overflowPunct w:val="0"/>
        <w:adjustRightInd w:val="0"/>
        <w:spacing w:before="100" w:beforeAutospacing="1" w:after="100" w:afterAutospacing="1"/>
        <w:jc w:val="left"/>
        <w:textAlignment w:val="baseline"/>
        <w:rPr>
          <w:rFonts w:ascii="Arial" w:eastAsia="等线" w:hAnsi="Arial" w:cs="Arial"/>
          <w:kern w:val="0"/>
          <w:sz w:val="20"/>
          <w:szCs w:val="20"/>
        </w:rPr>
      </w:pPr>
      <w:r w:rsidRPr="009E6A71">
        <w:rPr>
          <w:rFonts w:ascii="Arial" w:eastAsia="等线" w:hAnsi="Arial" w:cs="Arial"/>
          <w:b/>
          <w:bCs/>
          <w:kern w:val="0"/>
          <w:sz w:val="20"/>
          <w:szCs w:val="20"/>
        </w:rPr>
        <w:t>Q1-answer:</w:t>
      </w:r>
      <w:r w:rsidRPr="009E6A71">
        <w:rPr>
          <w:rFonts w:ascii="Arial" w:eastAsia="等线" w:hAnsi="Arial" w:cs="Arial"/>
          <w:kern w:val="0"/>
          <w:sz w:val="20"/>
          <w:szCs w:val="20"/>
        </w:rPr>
        <w:t xml:space="preserve"> </w:t>
      </w:r>
      <w:r w:rsidR="00070CFF" w:rsidRPr="00070CFF">
        <w:rPr>
          <w:rFonts w:ascii="Arial" w:eastAsia="等线" w:hAnsi="Arial" w:cs="Arial"/>
          <w:kern w:val="0"/>
          <w:sz w:val="20"/>
          <w:szCs w:val="20"/>
        </w:rPr>
        <w:t>From network configuration perspective, RAN4 sees no dependency between UL gaps and measurement gaps. If interrupted slots due to measurement gaps collide with UL gaps, RRM requirements are not impacted, and relaxed RF requirements can be applied</w:t>
      </w:r>
      <w:r w:rsidR="008E30BC">
        <w:rPr>
          <w:rFonts w:ascii="Arial" w:eastAsia="等线" w:hAnsi="Arial" w:cs="Arial"/>
          <w:kern w:val="0"/>
          <w:sz w:val="20"/>
          <w:szCs w:val="20"/>
        </w:rPr>
        <w:t xml:space="preserve">, i.e. UE is not required to </w:t>
      </w:r>
      <w:r w:rsidR="00136ECA" w:rsidRPr="00D917FA">
        <w:rPr>
          <w:rFonts w:ascii="Arial" w:eastAsia="等线" w:hAnsi="Arial" w:cs="Arial"/>
          <w:kern w:val="0"/>
          <w:sz w:val="20"/>
          <w:szCs w:val="20"/>
        </w:rPr>
        <w:t>meet the minimum Delta EIRP gain requirements as specified in R17 RF specs</w:t>
      </w:r>
      <w:r w:rsidR="00070CFF" w:rsidRPr="00070CFF">
        <w:rPr>
          <w:rFonts w:ascii="Arial" w:eastAsia="等线" w:hAnsi="Arial" w:cs="Arial"/>
          <w:kern w:val="0"/>
          <w:sz w:val="20"/>
          <w:szCs w:val="20"/>
        </w:rPr>
        <w:t>.</w:t>
      </w:r>
    </w:p>
    <w:p w14:paraId="4E8C808C" w14:textId="0C56BCF4" w:rsidR="009E6A71" w:rsidRDefault="00070CFF" w:rsidP="00070CFF">
      <w:pPr>
        <w:widowControl/>
        <w:overflowPunct w:val="0"/>
        <w:adjustRightInd w:val="0"/>
        <w:spacing w:before="100" w:beforeAutospacing="1" w:after="100" w:afterAutospacing="1"/>
        <w:jc w:val="left"/>
        <w:textAlignment w:val="baseline"/>
        <w:rPr>
          <w:rFonts w:ascii="Arial" w:eastAsia="等线" w:hAnsi="Arial" w:cs="Arial"/>
          <w:kern w:val="0"/>
          <w:sz w:val="20"/>
          <w:szCs w:val="20"/>
        </w:rPr>
      </w:pPr>
      <w:r w:rsidRPr="00070CFF">
        <w:rPr>
          <w:rFonts w:ascii="Arial" w:eastAsia="等线" w:hAnsi="Arial" w:cs="Arial"/>
          <w:kern w:val="0"/>
          <w:sz w:val="20"/>
          <w:szCs w:val="20"/>
        </w:rPr>
        <w:lastRenderedPageBreak/>
        <w:t>From UE capability perspective, UE supporting UL gaps should at least support per-FR measurement gaps.</w:t>
      </w:r>
    </w:p>
    <w:p w14:paraId="5197C082" w14:textId="7F2C5119" w:rsidR="009E6A71" w:rsidRDefault="009E6A71" w:rsidP="009E6A71">
      <w:pPr>
        <w:widowControl/>
        <w:overflowPunct w:val="0"/>
        <w:adjustRightInd w:val="0"/>
        <w:spacing w:before="100" w:beforeAutospacing="1" w:after="100" w:afterAutospacing="1"/>
        <w:jc w:val="left"/>
        <w:textAlignment w:val="baseline"/>
        <w:rPr>
          <w:rFonts w:ascii="Arial" w:eastAsia="等线" w:hAnsi="Arial" w:cs="Arial"/>
          <w:kern w:val="0"/>
          <w:sz w:val="20"/>
          <w:szCs w:val="20"/>
        </w:rPr>
      </w:pPr>
      <w:r w:rsidRPr="009E6A71">
        <w:rPr>
          <w:rFonts w:ascii="Arial" w:eastAsia="等线" w:hAnsi="Arial" w:cs="Arial"/>
          <w:b/>
          <w:bCs/>
          <w:kern w:val="0"/>
          <w:sz w:val="20"/>
          <w:szCs w:val="20"/>
        </w:rPr>
        <w:t>Q2:</w:t>
      </w:r>
      <w:r w:rsidRPr="009E6A71">
        <w:rPr>
          <w:rFonts w:ascii="Arial" w:eastAsia="等线" w:hAnsi="Arial" w:cs="Arial"/>
          <w:kern w:val="0"/>
          <w:sz w:val="20"/>
          <w:szCs w:val="20"/>
        </w:rPr>
        <w:t xml:space="preserve"> Are MR-DC/NR-DC deployment scenarios included in this WI (</w:t>
      </w:r>
      <w:r w:rsidRPr="009E6A71">
        <w:rPr>
          <w:rFonts w:ascii="Arial" w:eastAsia="Malgun Gothic" w:hAnsi="Arial" w:cs="Arial"/>
          <w:bCs/>
          <w:kern w:val="0"/>
          <w:sz w:val="20"/>
          <w:szCs w:val="20"/>
          <w:lang w:eastAsia="ko-KR"/>
        </w:rPr>
        <w:t>NR_RF_FR2_req_enh2</w:t>
      </w:r>
      <w:r w:rsidRPr="009E6A71">
        <w:rPr>
          <w:rFonts w:ascii="Arial" w:eastAsia="等线" w:hAnsi="Arial" w:cs="Arial"/>
          <w:kern w:val="0"/>
          <w:sz w:val="20"/>
          <w:szCs w:val="20"/>
        </w:rPr>
        <w:t xml:space="preserve">)? If NR-DC is supported, should the FR2-FR2 band combination be considered in the FR2 UL gap design? </w:t>
      </w:r>
    </w:p>
    <w:p w14:paraId="62302EE8" w14:textId="7F4237A4" w:rsidR="009E6A71" w:rsidRPr="009E6A71" w:rsidRDefault="009E6A71" w:rsidP="00332001">
      <w:pPr>
        <w:widowControl/>
        <w:overflowPunct w:val="0"/>
        <w:adjustRightInd w:val="0"/>
        <w:spacing w:before="100" w:beforeAutospacing="1" w:after="100" w:afterAutospacing="1"/>
        <w:jc w:val="left"/>
        <w:textAlignment w:val="baseline"/>
        <w:rPr>
          <w:rFonts w:ascii="Arial" w:eastAsia="等线" w:hAnsi="Arial" w:cs="Arial"/>
          <w:kern w:val="0"/>
          <w:sz w:val="20"/>
          <w:szCs w:val="20"/>
        </w:rPr>
      </w:pPr>
      <w:r w:rsidRPr="00332001">
        <w:rPr>
          <w:rFonts w:ascii="Arial" w:eastAsia="等线" w:hAnsi="Arial" w:cs="Arial"/>
          <w:b/>
          <w:bCs/>
          <w:kern w:val="0"/>
          <w:sz w:val="20"/>
          <w:szCs w:val="20"/>
        </w:rPr>
        <w:t>Q2-answer:</w:t>
      </w:r>
      <w:r w:rsidR="00202EBB" w:rsidRPr="00332001">
        <w:rPr>
          <w:rFonts w:ascii="Arial" w:eastAsia="等线" w:hAnsi="Arial" w:cs="Arial"/>
          <w:b/>
          <w:bCs/>
          <w:kern w:val="0"/>
          <w:sz w:val="20"/>
          <w:szCs w:val="20"/>
        </w:rPr>
        <w:t xml:space="preserve"> </w:t>
      </w:r>
      <w:r w:rsidR="00202EBB">
        <w:rPr>
          <w:rFonts w:ascii="Arial" w:eastAsia="等线" w:hAnsi="Arial" w:cs="Arial"/>
          <w:kern w:val="0"/>
          <w:sz w:val="20"/>
          <w:szCs w:val="20"/>
        </w:rPr>
        <w:t xml:space="preserve">The applicability of UL gap for MR-DC/NR-DC has been confirm in RAN#94e, but considering </w:t>
      </w:r>
      <w:r w:rsidR="00332001">
        <w:rPr>
          <w:rFonts w:ascii="Arial" w:eastAsia="等线" w:hAnsi="Arial" w:cs="Arial"/>
          <w:kern w:val="0"/>
          <w:sz w:val="20"/>
          <w:szCs w:val="20"/>
        </w:rPr>
        <w:t>there</w:t>
      </w:r>
      <w:r w:rsidR="00202EBB">
        <w:rPr>
          <w:rFonts w:ascii="Arial" w:eastAsia="等线" w:hAnsi="Arial" w:cs="Arial"/>
          <w:kern w:val="0"/>
          <w:sz w:val="20"/>
          <w:szCs w:val="20"/>
        </w:rPr>
        <w:t xml:space="preserve"> </w:t>
      </w:r>
      <w:r w:rsidR="00A73B0C">
        <w:rPr>
          <w:rFonts w:ascii="Arial" w:eastAsia="等线" w:hAnsi="Arial" w:cs="Arial"/>
          <w:kern w:val="0"/>
          <w:sz w:val="20"/>
          <w:szCs w:val="20"/>
        </w:rPr>
        <w:t xml:space="preserve">is </w:t>
      </w:r>
      <w:r w:rsidR="00202EBB">
        <w:rPr>
          <w:rFonts w:ascii="Arial" w:eastAsia="等线" w:hAnsi="Arial" w:cs="Arial"/>
          <w:kern w:val="0"/>
          <w:sz w:val="20"/>
          <w:szCs w:val="20"/>
        </w:rPr>
        <w:t xml:space="preserve">still </w:t>
      </w:r>
      <w:r w:rsidR="00332001">
        <w:rPr>
          <w:rFonts w:ascii="Arial" w:eastAsia="等线" w:hAnsi="Arial" w:cs="Arial"/>
          <w:kern w:val="0"/>
          <w:sz w:val="20"/>
          <w:szCs w:val="20"/>
        </w:rPr>
        <w:t xml:space="preserve">no </w:t>
      </w:r>
      <w:r w:rsidR="00202EBB">
        <w:rPr>
          <w:rFonts w:ascii="Arial" w:eastAsia="等线" w:hAnsi="Arial" w:cs="Arial"/>
          <w:kern w:val="0"/>
          <w:sz w:val="20"/>
          <w:szCs w:val="20"/>
        </w:rPr>
        <w:t>FR2-FR2 band combination for NR-DC,</w:t>
      </w:r>
      <w:r w:rsidR="00332001">
        <w:rPr>
          <w:rFonts w:ascii="Arial" w:eastAsia="等线" w:hAnsi="Arial" w:cs="Arial"/>
          <w:kern w:val="0"/>
          <w:sz w:val="20"/>
          <w:szCs w:val="20"/>
        </w:rPr>
        <w:t xml:space="preserve"> RAN4 kindly suggest</w:t>
      </w:r>
      <w:r w:rsidR="00A73B0C">
        <w:rPr>
          <w:rFonts w:ascii="Arial" w:eastAsia="等线" w:hAnsi="Arial" w:cs="Arial"/>
          <w:kern w:val="0"/>
          <w:sz w:val="20"/>
          <w:szCs w:val="20"/>
        </w:rPr>
        <w:t>s</w:t>
      </w:r>
      <w:r w:rsidR="00332001" w:rsidRPr="00332001">
        <w:t xml:space="preserve"> </w:t>
      </w:r>
      <w:r w:rsidR="00332001" w:rsidRPr="00332001">
        <w:rPr>
          <w:rFonts w:ascii="Arial" w:eastAsia="等线" w:hAnsi="Arial" w:cs="Arial"/>
          <w:kern w:val="0"/>
          <w:sz w:val="20"/>
          <w:szCs w:val="20"/>
        </w:rPr>
        <w:t>deprioritizing related work</w:t>
      </w:r>
      <w:r w:rsidR="00A73B0C">
        <w:rPr>
          <w:rFonts w:ascii="Arial" w:eastAsia="等线" w:hAnsi="Arial" w:cs="Arial"/>
          <w:kern w:val="0"/>
          <w:sz w:val="20"/>
          <w:szCs w:val="20"/>
        </w:rPr>
        <w:t xml:space="preserve"> in R17</w:t>
      </w:r>
      <w:r w:rsidR="00332001" w:rsidRPr="00332001">
        <w:rPr>
          <w:rFonts w:ascii="Arial" w:eastAsia="等线" w:hAnsi="Arial" w:cs="Arial"/>
          <w:kern w:val="0"/>
          <w:sz w:val="20"/>
          <w:szCs w:val="20"/>
        </w:rPr>
        <w:t>.</w:t>
      </w:r>
      <w:r w:rsidR="00332001">
        <w:rPr>
          <w:rFonts w:ascii="Arial" w:eastAsia="等线" w:hAnsi="Arial" w:cs="Arial"/>
          <w:kern w:val="0"/>
          <w:sz w:val="20"/>
          <w:szCs w:val="20"/>
        </w:rPr>
        <w:t xml:space="preserve"> </w:t>
      </w:r>
    </w:p>
    <w:p w14:paraId="45C1172A" w14:textId="55E0BAC5" w:rsidR="009E6A71" w:rsidRDefault="009E6A71" w:rsidP="009E6A71">
      <w:pPr>
        <w:widowControl/>
        <w:overflowPunct w:val="0"/>
        <w:adjustRightInd w:val="0"/>
        <w:spacing w:before="100" w:beforeAutospacing="1" w:after="100" w:afterAutospacing="1"/>
        <w:jc w:val="left"/>
        <w:textAlignment w:val="baseline"/>
        <w:rPr>
          <w:rFonts w:ascii="Arial" w:eastAsia="等线" w:hAnsi="Arial" w:cs="Arial"/>
          <w:kern w:val="0"/>
          <w:sz w:val="20"/>
          <w:szCs w:val="20"/>
        </w:rPr>
      </w:pPr>
      <w:r w:rsidRPr="009E6A71">
        <w:rPr>
          <w:rFonts w:ascii="Arial" w:eastAsia="等线" w:hAnsi="Arial" w:cs="Arial"/>
          <w:b/>
          <w:bCs/>
          <w:kern w:val="0"/>
          <w:sz w:val="20"/>
          <w:szCs w:val="20"/>
        </w:rPr>
        <w:t>Q2-1:</w:t>
      </w:r>
      <w:r w:rsidRPr="009E6A71">
        <w:rPr>
          <w:rFonts w:ascii="Arial" w:eastAsia="等线" w:hAnsi="Arial" w:cs="Arial"/>
          <w:kern w:val="0"/>
          <w:sz w:val="20"/>
          <w:szCs w:val="20"/>
        </w:rPr>
        <w:t xml:space="preserve"> When FR2 UL gap is activated, </w:t>
      </w:r>
      <w:r w:rsidRPr="009E6A71">
        <w:rPr>
          <w:rFonts w:ascii="Arial" w:eastAsia="等线" w:hAnsi="Arial" w:cs="Arial" w:hint="eastAsia"/>
          <w:kern w:val="0"/>
          <w:sz w:val="20"/>
          <w:szCs w:val="20"/>
        </w:rPr>
        <w:t>does</w:t>
      </w:r>
      <w:r w:rsidRPr="009E6A71">
        <w:rPr>
          <w:rFonts w:ascii="Arial" w:eastAsia="等线" w:hAnsi="Arial" w:cs="Arial"/>
          <w:kern w:val="0"/>
          <w:sz w:val="20"/>
          <w:szCs w:val="20"/>
        </w:rPr>
        <w:t xml:space="preserve"> it apply to all the FR2 serving cell(s) inside or across the NR CG configured with FR2 bands? </w:t>
      </w:r>
    </w:p>
    <w:p w14:paraId="2969EC3D" w14:textId="6B9C0D23" w:rsidR="00332001" w:rsidRPr="009E6A71" w:rsidRDefault="00332001" w:rsidP="00332001">
      <w:pPr>
        <w:widowControl/>
        <w:overflowPunct w:val="0"/>
        <w:adjustRightInd w:val="0"/>
        <w:spacing w:before="100" w:beforeAutospacing="1" w:after="100" w:afterAutospacing="1"/>
        <w:jc w:val="left"/>
        <w:textAlignment w:val="baseline"/>
        <w:rPr>
          <w:rFonts w:ascii="Arial" w:eastAsia="等线" w:hAnsi="Arial" w:cs="Arial"/>
          <w:kern w:val="0"/>
          <w:sz w:val="20"/>
          <w:szCs w:val="20"/>
        </w:rPr>
      </w:pPr>
      <w:r w:rsidRPr="00332001">
        <w:rPr>
          <w:rFonts w:ascii="Arial" w:eastAsia="等线" w:hAnsi="Arial" w:cs="Arial" w:hint="eastAsia"/>
          <w:b/>
          <w:bCs/>
          <w:kern w:val="0"/>
          <w:sz w:val="20"/>
          <w:szCs w:val="20"/>
        </w:rPr>
        <w:t>Q</w:t>
      </w:r>
      <w:r w:rsidRPr="00332001">
        <w:rPr>
          <w:rFonts w:ascii="Arial" w:eastAsia="等线" w:hAnsi="Arial" w:cs="Arial"/>
          <w:b/>
          <w:bCs/>
          <w:kern w:val="0"/>
          <w:sz w:val="20"/>
          <w:szCs w:val="20"/>
        </w:rPr>
        <w:t xml:space="preserve">2-1-answer: </w:t>
      </w:r>
      <w:r w:rsidRPr="00332001">
        <w:rPr>
          <w:rFonts w:ascii="Arial" w:eastAsia="等线" w:hAnsi="Arial" w:cs="Arial"/>
          <w:kern w:val="0"/>
          <w:sz w:val="20"/>
          <w:szCs w:val="20"/>
        </w:rPr>
        <w:t xml:space="preserve">The </w:t>
      </w:r>
      <w:r>
        <w:rPr>
          <w:rFonts w:ascii="Arial" w:eastAsia="等线" w:hAnsi="Arial" w:cs="Arial"/>
          <w:kern w:val="0"/>
          <w:sz w:val="20"/>
          <w:szCs w:val="20"/>
        </w:rPr>
        <w:t xml:space="preserve">UL </w:t>
      </w:r>
      <w:r w:rsidRPr="00332001">
        <w:rPr>
          <w:rFonts w:ascii="Arial" w:eastAsia="等线" w:hAnsi="Arial" w:cs="Arial"/>
          <w:kern w:val="0"/>
          <w:sz w:val="20"/>
          <w:szCs w:val="20"/>
        </w:rPr>
        <w:t>gap for Tx power management is used by proximity sensor and the detection results of sensor can be used for all FR2 band</w:t>
      </w:r>
      <w:r w:rsidR="004E56F1">
        <w:rPr>
          <w:rFonts w:ascii="Arial" w:eastAsia="等线" w:hAnsi="Arial" w:cs="Arial" w:hint="eastAsia"/>
          <w:kern w:val="0"/>
          <w:sz w:val="20"/>
          <w:szCs w:val="20"/>
        </w:rPr>
        <w:t>.</w:t>
      </w:r>
      <w:r w:rsidR="004E56F1">
        <w:rPr>
          <w:rFonts w:ascii="Arial" w:eastAsia="等线" w:hAnsi="Arial" w:cs="Arial"/>
          <w:kern w:val="0"/>
          <w:sz w:val="20"/>
          <w:szCs w:val="20"/>
        </w:rPr>
        <w:t xml:space="preserve"> S</w:t>
      </w:r>
      <w:r>
        <w:rPr>
          <w:rFonts w:ascii="Arial" w:eastAsia="等线" w:hAnsi="Arial" w:cs="Arial"/>
          <w:kern w:val="0"/>
          <w:sz w:val="20"/>
          <w:szCs w:val="20"/>
        </w:rPr>
        <w:t>o</w:t>
      </w:r>
      <w:r w:rsidR="004A2675">
        <w:rPr>
          <w:rFonts w:ascii="Arial" w:eastAsia="等线" w:hAnsi="Arial" w:cs="Arial"/>
          <w:kern w:val="0"/>
          <w:sz w:val="20"/>
          <w:szCs w:val="20"/>
        </w:rPr>
        <w:t>,</w:t>
      </w:r>
      <w:r>
        <w:rPr>
          <w:rFonts w:ascii="Arial" w:eastAsia="等线" w:hAnsi="Arial" w:cs="Arial"/>
          <w:kern w:val="0"/>
          <w:sz w:val="20"/>
          <w:szCs w:val="20"/>
        </w:rPr>
        <w:t xml:space="preserve"> </w:t>
      </w:r>
      <w:r w:rsidR="004E56F1" w:rsidRPr="004E56F1">
        <w:rPr>
          <w:rFonts w:ascii="Arial" w:eastAsia="等线" w:hAnsi="Arial" w:cs="Arial"/>
          <w:kern w:val="0"/>
          <w:sz w:val="20"/>
          <w:szCs w:val="20"/>
        </w:rPr>
        <w:t>the UL gap is a per-FR gap and can be applied to all the serving cells within the FR2 CG</w:t>
      </w:r>
      <w:r>
        <w:rPr>
          <w:rFonts w:ascii="Arial" w:eastAsia="等线" w:hAnsi="Arial" w:cs="Arial"/>
          <w:kern w:val="0"/>
          <w:sz w:val="20"/>
          <w:szCs w:val="20"/>
        </w:rPr>
        <w:t xml:space="preserve">. </w:t>
      </w:r>
    </w:p>
    <w:p w14:paraId="1BA27B3B" w14:textId="44B48823" w:rsidR="009E6A71" w:rsidRDefault="009E6A71" w:rsidP="009E6A71">
      <w:pPr>
        <w:widowControl/>
        <w:overflowPunct w:val="0"/>
        <w:adjustRightInd w:val="0"/>
        <w:spacing w:before="100" w:beforeAutospacing="1" w:after="100" w:afterAutospacing="1"/>
        <w:jc w:val="left"/>
        <w:textAlignment w:val="baseline"/>
        <w:rPr>
          <w:rFonts w:ascii="Arial" w:eastAsia="等线" w:hAnsi="Arial" w:cs="Arial"/>
          <w:kern w:val="0"/>
          <w:sz w:val="20"/>
          <w:szCs w:val="20"/>
        </w:rPr>
      </w:pPr>
      <w:r w:rsidRPr="009E6A71">
        <w:rPr>
          <w:rFonts w:ascii="Arial" w:eastAsia="等线" w:hAnsi="Arial" w:cs="Arial"/>
          <w:b/>
          <w:bCs/>
          <w:kern w:val="0"/>
          <w:sz w:val="20"/>
          <w:szCs w:val="20"/>
        </w:rPr>
        <w:t>Q2-2:</w:t>
      </w:r>
      <w:r w:rsidRPr="009E6A71">
        <w:rPr>
          <w:rFonts w:ascii="Arial" w:eastAsia="等线" w:hAnsi="Arial" w:cs="Arial"/>
          <w:kern w:val="0"/>
          <w:sz w:val="20"/>
          <w:szCs w:val="20"/>
        </w:rPr>
        <w:t xml:space="preserve"> Does UL gap pattern also apply to the case when both FR1 and FR2 are configured inside or across the NR CG, and whether or not the UL transmissions in FR1 serving cell(s) are impacted by the FR2 UL gap? </w:t>
      </w:r>
    </w:p>
    <w:p w14:paraId="5CD77277" w14:textId="0B9CAA20" w:rsidR="00332001" w:rsidRPr="009E6A71" w:rsidRDefault="00332001" w:rsidP="00C856C2">
      <w:pPr>
        <w:widowControl/>
        <w:overflowPunct w:val="0"/>
        <w:adjustRightInd w:val="0"/>
        <w:spacing w:before="100" w:beforeAutospacing="1" w:after="100" w:afterAutospacing="1"/>
        <w:jc w:val="left"/>
        <w:textAlignment w:val="baseline"/>
        <w:rPr>
          <w:rFonts w:ascii="Arial" w:eastAsia="等线" w:hAnsi="Arial" w:cs="Arial"/>
          <w:kern w:val="0"/>
          <w:sz w:val="20"/>
          <w:szCs w:val="20"/>
        </w:rPr>
      </w:pPr>
      <w:r w:rsidRPr="009E6A71">
        <w:rPr>
          <w:rFonts w:ascii="Arial" w:eastAsia="等线" w:hAnsi="Arial" w:cs="Arial"/>
          <w:b/>
          <w:bCs/>
          <w:kern w:val="0"/>
          <w:sz w:val="20"/>
          <w:szCs w:val="20"/>
        </w:rPr>
        <w:t>Q2-2</w:t>
      </w:r>
      <w:r>
        <w:rPr>
          <w:rFonts w:ascii="Arial" w:eastAsia="等线" w:hAnsi="Arial" w:cs="Arial"/>
          <w:b/>
          <w:bCs/>
          <w:kern w:val="0"/>
          <w:sz w:val="20"/>
          <w:szCs w:val="20"/>
        </w:rPr>
        <w:t>-answer</w:t>
      </w:r>
      <w:r w:rsidRPr="009E6A71">
        <w:rPr>
          <w:rFonts w:ascii="Arial" w:eastAsia="等线" w:hAnsi="Arial" w:cs="Arial"/>
          <w:b/>
          <w:bCs/>
          <w:kern w:val="0"/>
          <w:sz w:val="20"/>
          <w:szCs w:val="20"/>
        </w:rPr>
        <w:t>:</w:t>
      </w:r>
      <w:r w:rsidR="009A3491" w:rsidRPr="009A3491">
        <w:rPr>
          <w:rFonts w:ascii="Times New Roman" w:hAnsi="Times New Roman" w:cs="Times New Roman"/>
        </w:rPr>
        <w:t xml:space="preserve"> </w:t>
      </w:r>
      <w:r w:rsidR="009A3491" w:rsidRPr="00D917FA">
        <w:rPr>
          <w:rFonts w:ascii="Arial" w:eastAsia="等线" w:hAnsi="Arial" w:cs="Arial"/>
          <w:kern w:val="0"/>
          <w:sz w:val="20"/>
          <w:szCs w:val="20"/>
        </w:rPr>
        <w:t>FR2 UL gap does not cause FR1 interruption.</w:t>
      </w:r>
    </w:p>
    <w:p w14:paraId="435E3929" w14:textId="6C393A7B" w:rsidR="009E6A71" w:rsidRDefault="009E6A71" w:rsidP="009E6A71">
      <w:pPr>
        <w:widowControl/>
        <w:overflowPunct w:val="0"/>
        <w:adjustRightInd w:val="0"/>
        <w:spacing w:before="100" w:beforeAutospacing="1" w:after="100" w:afterAutospacing="1"/>
        <w:jc w:val="left"/>
        <w:textAlignment w:val="baseline"/>
        <w:rPr>
          <w:rFonts w:ascii="Arial" w:eastAsia="等线" w:hAnsi="Arial" w:cs="Arial"/>
          <w:kern w:val="0"/>
          <w:sz w:val="20"/>
          <w:szCs w:val="20"/>
        </w:rPr>
      </w:pPr>
      <w:r w:rsidRPr="009E6A71">
        <w:rPr>
          <w:rFonts w:ascii="Arial" w:eastAsia="等线" w:hAnsi="Arial" w:cs="Arial"/>
          <w:b/>
          <w:bCs/>
          <w:kern w:val="0"/>
          <w:sz w:val="20"/>
          <w:szCs w:val="20"/>
        </w:rPr>
        <w:t>Q3:</w:t>
      </w:r>
      <w:r w:rsidRPr="009E6A71">
        <w:rPr>
          <w:rFonts w:ascii="Arial" w:eastAsia="等线" w:hAnsi="Arial" w:cs="Arial"/>
          <w:kern w:val="0"/>
          <w:sz w:val="20"/>
          <w:szCs w:val="20"/>
        </w:rPr>
        <w:t xml:space="preserve"> For FR2 UL gap timing reference configuration, whether the SFN/subframe of a FR2 serving cell or a FR1 serving cell (e.g., </w:t>
      </w:r>
      <w:proofErr w:type="spellStart"/>
      <w:r w:rsidRPr="009E6A71">
        <w:rPr>
          <w:rFonts w:ascii="Arial" w:eastAsia="等线" w:hAnsi="Arial" w:cs="Arial"/>
          <w:kern w:val="0"/>
          <w:sz w:val="20"/>
          <w:szCs w:val="20"/>
        </w:rPr>
        <w:t>PCell</w:t>
      </w:r>
      <w:proofErr w:type="spellEnd"/>
      <w:r w:rsidRPr="009E6A71">
        <w:rPr>
          <w:rFonts w:ascii="Arial" w:eastAsia="等线" w:hAnsi="Arial" w:cs="Arial"/>
          <w:kern w:val="0"/>
          <w:sz w:val="20"/>
          <w:szCs w:val="20"/>
        </w:rPr>
        <w:t xml:space="preserve">, </w:t>
      </w:r>
      <w:proofErr w:type="spellStart"/>
      <w:r w:rsidRPr="009E6A71">
        <w:rPr>
          <w:rFonts w:ascii="Arial" w:eastAsia="等线" w:hAnsi="Arial" w:cs="Arial"/>
          <w:kern w:val="0"/>
          <w:sz w:val="20"/>
          <w:szCs w:val="20"/>
        </w:rPr>
        <w:t>PSCell</w:t>
      </w:r>
      <w:proofErr w:type="spellEnd"/>
      <w:r w:rsidRPr="009E6A71">
        <w:rPr>
          <w:rFonts w:ascii="Arial" w:eastAsia="等线" w:hAnsi="Arial" w:cs="Arial"/>
          <w:kern w:val="0"/>
          <w:sz w:val="20"/>
          <w:szCs w:val="20"/>
        </w:rPr>
        <w:t xml:space="preserve">) can be used as timing reference for FR2 UL gap? </w:t>
      </w:r>
    </w:p>
    <w:p w14:paraId="6A857917" w14:textId="3F343013" w:rsidR="009E6A71" w:rsidRPr="009E6A71" w:rsidRDefault="009E6A71" w:rsidP="009E6A71">
      <w:pPr>
        <w:widowControl/>
        <w:overflowPunct w:val="0"/>
        <w:adjustRightInd w:val="0"/>
        <w:spacing w:before="100" w:beforeAutospacing="1" w:after="100" w:afterAutospacing="1"/>
        <w:jc w:val="left"/>
        <w:textAlignment w:val="baseline"/>
        <w:rPr>
          <w:rFonts w:ascii="Arial" w:eastAsia="等线" w:hAnsi="Arial" w:cs="Arial"/>
          <w:kern w:val="0"/>
          <w:sz w:val="20"/>
          <w:szCs w:val="20"/>
        </w:rPr>
      </w:pPr>
      <w:r w:rsidRPr="009E6A71">
        <w:rPr>
          <w:rFonts w:ascii="Arial" w:eastAsia="等线" w:hAnsi="Arial" w:cs="Arial"/>
          <w:b/>
          <w:bCs/>
          <w:kern w:val="0"/>
          <w:sz w:val="20"/>
          <w:szCs w:val="20"/>
        </w:rPr>
        <w:t>Q3-answer:</w:t>
      </w:r>
      <w:r w:rsidRPr="009E6A71">
        <w:rPr>
          <w:rFonts w:ascii="Arial" w:eastAsia="等线" w:hAnsi="Arial" w:cs="Arial"/>
          <w:kern w:val="0"/>
          <w:sz w:val="20"/>
          <w:szCs w:val="20"/>
        </w:rPr>
        <w:t xml:space="preserve"> UL gap is always configured in static UL slot, and does not cause FR1 interruption. If synchronized FR1+FR2 inter-band CA is assumed, it is feasible to use the FR1 serving cell as timing reference for FR2 UL gap. If asynchronized FR1+FR2 inter-band CA is assumed, it is not feasible to use FR1 serving cell as timing reference for FR2 UL gap, and legacy mechanisms for timing reference configuration for FR2 measurement gaps can be re-used.</w:t>
      </w:r>
    </w:p>
    <w:p w14:paraId="10C3B29D" w14:textId="3A66DD7A" w:rsidR="009E6A71" w:rsidRDefault="009E6A71" w:rsidP="009E6A71">
      <w:pPr>
        <w:widowControl/>
        <w:overflowPunct w:val="0"/>
        <w:adjustRightInd w:val="0"/>
        <w:spacing w:before="100" w:beforeAutospacing="1" w:after="100" w:afterAutospacing="1"/>
        <w:jc w:val="left"/>
        <w:textAlignment w:val="baseline"/>
        <w:rPr>
          <w:rFonts w:ascii="Arial" w:eastAsia="等线" w:hAnsi="Arial" w:cs="Arial"/>
          <w:kern w:val="0"/>
          <w:sz w:val="20"/>
          <w:szCs w:val="20"/>
        </w:rPr>
      </w:pPr>
      <w:r w:rsidRPr="009E6A71">
        <w:rPr>
          <w:rFonts w:ascii="Arial" w:eastAsia="等线" w:hAnsi="Arial" w:cs="Arial" w:hint="eastAsia"/>
          <w:b/>
          <w:bCs/>
          <w:kern w:val="0"/>
          <w:sz w:val="20"/>
          <w:szCs w:val="20"/>
        </w:rPr>
        <w:t>Q</w:t>
      </w:r>
      <w:r w:rsidRPr="009E6A71">
        <w:rPr>
          <w:rFonts w:ascii="Arial" w:eastAsia="等线" w:hAnsi="Arial" w:cs="Arial"/>
          <w:b/>
          <w:bCs/>
          <w:kern w:val="0"/>
          <w:sz w:val="20"/>
          <w:szCs w:val="20"/>
        </w:rPr>
        <w:t>4</w:t>
      </w:r>
      <w:r w:rsidRPr="009E6A71">
        <w:rPr>
          <w:rFonts w:ascii="Arial" w:eastAsia="等线" w:hAnsi="Arial" w:cs="Arial" w:hint="eastAsia"/>
          <w:b/>
          <w:bCs/>
          <w:kern w:val="0"/>
          <w:sz w:val="20"/>
          <w:szCs w:val="20"/>
        </w:rPr>
        <w:t>:</w:t>
      </w:r>
      <w:r w:rsidRPr="009E6A71">
        <w:rPr>
          <w:rFonts w:ascii="Arial" w:eastAsia="等线" w:hAnsi="Arial" w:cs="Arial"/>
          <w:kern w:val="0"/>
          <w:sz w:val="20"/>
          <w:szCs w:val="20"/>
        </w:rPr>
        <w:t xml:space="preserve"> Regarding the FR2 UL gap parameters </w:t>
      </w:r>
      <w:proofErr w:type="spellStart"/>
      <w:r w:rsidRPr="009E6A71">
        <w:rPr>
          <w:rFonts w:ascii="Arial" w:eastAsia="等线" w:hAnsi="Arial" w:cs="Arial"/>
          <w:i/>
          <w:iCs/>
          <w:kern w:val="0"/>
          <w:sz w:val="20"/>
          <w:szCs w:val="20"/>
        </w:rPr>
        <w:t>ugl</w:t>
      </w:r>
      <w:proofErr w:type="spellEnd"/>
      <w:r w:rsidRPr="009E6A71">
        <w:rPr>
          <w:rFonts w:ascii="Arial" w:eastAsia="等线" w:hAnsi="Arial" w:cs="Arial"/>
          <w:kern w:val="0"/>
          <w:sz w:val="20"/>
          <w:szCs w:val="20"/>
        </w:rPr>
        <w:t xml:space="preserve"> and </w:t>
      </w:r>
      <w:proofErr w:type="spellStart"/>
      <w:r w:rsidRPr="009E6A71">
        <w:rPr>
          <w:rFonts w:ascii="Arial" w:eastAsia="等线" w:hAnsi="Arial" w:cs="Arial"/>
          <w:i/>
          <w:iCs/>
          <w:kern w:val="0"/>
          <w:sz w:val="20"/>
          <w:szCs w:val="20"/>
        </w:rPr>
        <w:t>ugrp</w:t>
      </w:r>
      <w:proofErr w:type="spellEnd"/>
      <w:r w:rsidRPr="009E6A71">
        <w:rPr>
          <w:rFonts w:ascii="Arial" w:eastAsia="等线" w:hAnsi="Arial" w:cs="Arial"/>
          <w:kern w:val="0"/>
          <w:sz w:val="20"/>
          <w:szCs w:val="20"/>
        </w:rPr>
        <w:t>, RAN4 is requested to provide the detailed values and time unit.</w:t>
      </w:r>
    </w:p>
    <w:p w14:paraId="174B7341" w14:textId="474F66B1" w:rsidR="009A3491" w:rsidRDefault="009A3491" w:rsidP="009A3491">
      <w:pPr>
        <w:widowControl/>
        <w:overflowPunct w:val="0"/>
        <w:adjustRightInd w:val="0"/>
        <w:spacing w:before="100" w:beforeAutospacing="1" w:after="100" w:afterAutospacing="1"/>
        <w:jc w:val="left"/>
        <w:textAlignment w:val="baseline"/>
        <w:rPr>
          <w:rFonts w:ascii="Arial" w:eastAsia="等线" w:hAnsi="Arial" w:cs="Arial"/>
          <w:kern w:val="0"/>
          <w:sz w:val="20"/>
          <w:szCs w:val="20"/>
        </w:rPr>
      </w:pPr>
      <w:r w:rsidRPr="009A3491">
        <w:rPr>
          <w:rFonts w:ascii="Arial" w:eastAsia="等线" w:hAnsi="Arial" w:cs="Arial" w:hint="eastAsia"/>
          <w:b/>
          <w:bCs/>
          <w:kern w:val="0"/>
          <w:sz w:val="20"/>
          <w:szCs w:val="20"/>
        </w:rPr>
        <w:t>Q</w:t>
      </w:r>
      <w:r w:rsidRPr="009A3491">
        <w:rPr>
          <w:rFonts w:ascii="Arial" w:eastAsia="等线" w:hAnsi="Arial" w:cs="Arial"/>
          <w:b/>
          <w:bCs/>
          <w:kern w:val="0"/>
          <w:sz w:val="20"/>
          <w:szCs w:val="20"/>
        </w:rPr>
        <w:t xml:space="preserve">4-answer: </w:t>
      </w:r>
      <w:r>
        <w:rPr>
          <w:rFonts w:ascii="Arial" w:eastAsia="等线" w:hAnsi="Arial" w:cs="Arial"/>
          <w:kern w:val="0"/>
          <w:sz w:val="20"/>
          <w:szCs w:val="20"/>
        </w:rPr>
        <w:t>There are 4 gap configuration</w:t>
      </w:r>
      <w:r w:rsidR="00EC71A6">
        <w:rPr>
          <w:rFonts w:ascii="Arial" w:eastAsia="等线" w:hAnsi="Arial" w:cs="Arial"/>
          <w:kern w:val="0"/>
          <w:sz w:val="20"/>
          <w:szCs w:val="20"/>
        </w:rPr>
        <w:t>s</w:t>
      </w:r>
      <w:r>
        <w:rPr>
          <w:rFonts w:ascii="Arial" w:eastAsia="等线" w:hAnsi="Arial" w:cs="Arial"/>
          <w:kern w:val="0"/>
          <w:sz w:val="20"/>
          <w:szCs w:val="20"/>
        </w:rPr>
        <w:t xml:space="preserve"> are introduced and the details are described in following table: </w:t>
      </w:r>
    </w:p>
    <w:tbl>
      <w:tblPr>
        <w:tblStyle w:val="ae"/>
        <w:tblW w:w="4957" w:type="dxa"/>
        <w:jc w:val="center"/>
        <w:tblLook w:val="04A0" w:firstRow="1" w:lastRow="0" w:firstColumn="1" w:lastColumn="0" w:noHBand="0" w:noVBand="1"/>
      </w:tblPr>
      <w:tblGrid>
        <w:gridCol w:w="1143"/>
        <w:gridCol w:w="1133"/>
        <w:gridCol w:w="1364"/>
        <w:gridCol w:w="1317"/>
      </w:tblGrid>
      <w:tr w:rsidR="009A3491" w14:paraId="1EE2FAB5" w14:textId="77777777" w:rsidTr="009A3491">
        <w:trPr>
          <w:jc w:val="center"/>
        </w:trPr>
        <w:tc>
          <w:tcPr>
            <w:tcW w:w="1155" w:type="dxa"/>
            <w:tcBorders>
              <w:top w:val="single" w:sz="4" w:space="0" w:color="auto"/>
              <w:left w:val="single" w:sz="4" w:space="0" w:color="auto"/>
              <w:bottom w:val="single" w:sz="4" w:space="0" w:color="auto"/>
              <w:right w:val="single" w:sz="4" w:space="0" w:color="auto"/>
            </w:tcBorders>
            <w:hideMark/>
          </w:tcPr>
          <w:p w14:paraId="6D3C541A" w14:textId="77777777" w:rsidR="009A3491" w:rsidRPr="009A3491" w:rsidRDefault="009A3491">
            <w:pPr>
              <w:rPr>
                <w:rFonts w:ascii="Arial" w:eastAsia="等线" w:hAnsi="Arial" w:cs="Arial"/>
                <w:kern w:val="0"/>
                <w:sz w:val="20"/>
                <w:szCs w:val="20"/>
              </w:rPr>
            </w:pPr>
            <w:r w:rsidRPr="009A3491">
              <w:rPr>
                <w:rFonts w:ascii="Arial" w:eastAsia="等线" w:hAnsi="Arial" w:cs="Arial"/>
                <w:kern w:val="0"/>
                <w:sz w:val="20"/>
                <w:szCs w:val="20"/>
              </w:rPr>
              <w:t> </w:t>
            </w:r>
          </w:p>
        </w:tc>
        <w:tc>
          <w:tcPr>
            <w:tcW w:w="1145" w:type="dxa"/>
            <w:tcBorders>
              <w:top w:val="single" w:sz="4" w:space="0" w:color="auto"/>
              <w:left w:val="single" w:sz="4" w:space="0" w:color="auto"/>
              <w:bottom w:val="single" w:sz="4" w:space="0" w:color="auto"/>
              <w:right w:val="single" w:sz="4" w:space="0" w:color="auto"/>
            </w:tcBorders>
            <w:hideMark/>
          </w:tcPr>
          <w:p w14:paraId="3E7367C6" w14:textId="77777777" w:rsidR="009A3491" w:rsidRPr="009A3491" w:rsidRDefault="009A3491">
            <w:pPr>
              <w:rPr>
                <w:rFonts w:ascii="Arial" w:eastAsia="等线" w:hAnsi="Arial" w:cs="Arial"/>
                <w:kern w:val="0"/>
                <w:sz w:val="20"/>
                <w:szCs w:val="20"/>
              </w:rPr>
            </w:pPr>
            <w:r w:rsidRPr="009A3491">
              <w:rPr>
                <w:rFonts w:ascii="Arial" w:eastAsia="等线" w:hAnsi="Arial" w:cs="Arial"/>
                <w:kern w:val="0"/>
                <w:sz w:val="20"/>
                <w:szCs w:val="20"/>
              </w:rPr>
              <w:t>UGL [</w:t>
            </w:r>
            <w:proofErr w:type="spellStart"/>
            <w:r w:rsidRPr="009A3491">
              <w:rPr>
                <w:rFonts w:ascii="Arial" w:eastAsia="等线" w:hAnsi="Arial" w:cs="Arial"/>
                <w:kern w:val="0"/>
                <w:sz w:val="20"/>
                <w:szCs w:val="20"/>
              </w:rPr>
              <w:t>ms</w:t>
            </w:r>
            <w:proofErr w:type="spellEnd"/>
            <w:r w:rsidRPr="009A3491">
              <w:rPr>
                <w:rFonts w:ascii="Arial" w:eastAsia="等线" w:hAnsi="Arial" w:cs="Arial"/>
                <w:kern w:val="0"/>
                <w:sz w:val="20"/>
                <w:szCs w:val="20"/>
              </w:rPr>
              <w:t>] </w:t>
            </w:r>
          </w:p>
        </w:tc>
        <w:tc>
          <w:tcPr>
            <w:tcW w:w="1381" w:type="dxa"/>
            <w:tcBorders>
              <w:top w:val="single" w:sz="4" w:space="0" w:color="auto"/>
              <w:left w:val="single" w:sz="4" w:space="0" w:color="auto"/>
              <w:bottom w:val="single" w:sz="4" w:space="0" w:color="auto"/>
              <w:right w:val="single" w:sz="4" w:space="0" w:color="auto"/>
            </w:tcBorders>
            <w:hideMark/>
          </w:tcPr>
          <w:p w14:paraId="6C60FA5B" w14:textId="28DDA08F" w:rsidR="009A3491" w:rsidRPr="009A3491" w:rsidRDefault="009A3491">
            <w:pPr>
              <w:rPr>
                <w:rFonts w:ascii="Arial" w:eastAsia="等线" w:hAnsi="Arial" w:cs="Arial"/>
                <w:kern w:val="0"/>
                <w:sz w:val="20"/>
                <w:szCs w:val="20"/>
              </w:rPr>
            </w:pPr>
            <w:r w:rsidRPr="009A3491">
              <w:rPr>
                <w:rFonts w:ascii="Arial" w:eastAsia="等线" w:hAnsi="Arial" w:cs="Arial"/>
                <w:kern w:val="0"/>
                <w:sz w:val="20"/>
                <w:szCs w:val="20"/>
              </w:rPr>
              <w:t>UGRP</w:t>
            </w:r>
            <w:r>
              <w:rPr>
                <w:rFonts w:ascii="Arial" w:eastAsia="等线" w:hAnsi="Arial" w:cs="Arial"/>
                <w:kern w:val="0"/>
                <w:sz w:val="20"/>
                <w:szCs w:val="20"/>
              </w:rPr>
              <w:t xml:space="preserve"> </w:t>
            </w:r>
            <w:r w:rsidRPr="009A3491">
              <w:rPr>
                <w:rFonts w:ascii="Arial" w:eastAsia="等线" w:hAnsi="Arial" w:cs="Arial"/>
                <w:kern w:val="0"/>
                <w:sz w:val="20"/>
                <w:szCs w:val="20"/>
              </w:rPr>
              <w:t>[</w:t>
            </w:r>
            <w:proofErr w:type="spellStart"/>
            <w:r w:rsidRPr="009A3491">
              <w:rPr>
                <w:rFonts w:ascii="Arial" w:eastAsia="等线" w:hAnsi="Arial" w:cs="Arial"/>
                <w:kern w:val="0"/>
                <w:sz w:val="20"/>
                <w:szCs w:val="20"/>
              </w:rPr>
              <w:t>ms</w:t>
            </w:r>
            <w:proofErr w:type="spellEnd"/>
            <w:r w:rsidRPr="009A3491">
              <w:rPr>
                <w:rFonts w:ascii="Arial" w:eastAsia="等线" w:hAnsi="Arial" w:cs="Arial"/>
                <w:kern w:val="0"/>
                <w:sz w:val="20"/>
                <w:szCs w:val="20"/>
              </w:rPr>
              <w:t>] </w:t>
            </w:r>
          </w:p>
        </w:tc>
        <w:tc>
          <w:tcPr>
            <w:tcW w:w="1276" w:type="dxa"/>
            <w:tcBorders>
              <w:top w:val="single" w:sz="4" w:space="0" w:color="auto"/>
              <w:left w:val="single" w:sz="4" w:space="0" w:color="auto"/>
              <w:bottom w:val="single" w:sz="4" w:space="0" w:color="auto"/>
              <w:right w:val="single" w:sz="4" w:space="0" w:color="auto"/>
            </w:tcBorders>
            <w:hideMark/>
          </w:tcPr>
          <w:p w14:paraId="5F7176AF" w14:textId="77777777" w:rsidR="009A3491" w:rsidRPr="009A3491" w:rsidRDefault="009A3491">
            <w:pPr>
              <w:rPr>
                <w:rFonts w:ascii="Arial" w:eastAsia="等线" w:hAnsi="Arial" w:cs="Arial"/>
                <w:kern w:val="0"/>
                <w:sz w:val="20"/>
                <w:szCs w:val="20"/>
              </w:rPr>
            </w:pPr>
            <w:r w:rsidRPr="009A3491">
              <w:rPr>
                <w:rFonts w:ascii="Arial" w:eastAsia="等线" w:hAnsi="Arial" w:cs="Arial"/>
                <w:kern w:val="0"/>
                <w:sz w:val="20"/>
                <w:szCs w:val="20"/>
              </w:rPr>
              <w:t>UGL/UGRP </w:t>
            </w:r>
          </w:p>
        </w:tc>
      </w:tr>
      <w:tr w:rsidR="009A3491" w14:paraId="3053B48A" w14:textId="77777777" w:rsidTr="009A3491">
        <w:trPr>
          <w:jc w:val="center"/>
        </w:trPr>
        <w:tc>
          <w:tcPr>
            <w:tcW w:w="1155" w:type="dxa"/>
            <w:tcBorders>
              <w:top w:val="single" w:sz="4" w:space="0" w:color="auto"/>
              <w:left w:val="single" w:sz="4" w:space="0" w:color="auto"/>
              <w:bottom w:val="single" w:sz="4" w:space="0" w:color="auto"/>
              <w:right w:val="single" w:sz="4" w:space="0" w:color="auto"/>
            </w:tcBorders>
            <w:hideMark/>
          </w:tcPr>
          <w:p w14:paraId="04B8B126" w14:textId="77777777" w:rsidR="009A3491" w:rsidRPr="009A3491" w:rsidRDefault="009A3491">
            <w:pPr>
              <w:rPr>
                <w:rFonts w:ascii="Arial" w:eastAsia="等线" w:hAnsi="Arial" w:cs="Arial"/>
                <w:kern w:val="0"/>
                <w:sz w:val="20"/>
                <w:szCs w:val="20"/>
              </w:rPr>
            </w:pPr>
            <w:r w:rsidRPr="009A3491">
              <w:rPr>
                <w:rFonts w:ascii="Arial" w:eastAsia="等线" w:hAnsi="Arial" w:cs="Arial"/>
                <w:kern w:val="0"/>
                <w:sz w:val="20"/>
                <w:szCs w:val="20"/>
              </w:rPr>
              <w:t>ULGP #0 </w:t>
            </w:r>
          </w:p>
        </w:tc>
        <w:tc>
          <w:tcPr>
            <w:tcW w:w="1145" w:type="dxa"/>
            <w:tcBorders>
              <w:top w:val="single" w:sz="4" w:space="0" w:color="auto"/>
              <w:left w:val="single" w:sz="4" w:space="0" w:color="auto"/>
              <w:bottom w:val="single" w:sz="4" w:space="0" w:color="auto"/>
              <w:right w:val="single" w:sz="4" w:space="0" w:color="auto"/>
            </w:tcBorders>
            <w:hideMark/>
          </w:tcPr>
          <w:p w14:paraId="3C70A58B" w14:textId="77777777" w:rsidR="009A3491" w:rsidRPr="009A3491" w:rsidRDefault="009A3491">
            <w:pPr>
              <w:rPr>
                <w:rFonts w:ascii="Arial" w:eastAsia="等线" w:hAnsi="Arial" w:cs="Arial"/>
                <w:kern w:val="0"/>
                <w:sz w:val="20"/>
                <w:szCs w:val="20"/>
              </w:rPr>
            </w:pPr>
            <w:r w:rsidRPr="009A3491">
              <w:rPr>
                <w:rFonts w:ascii="Arial" w:eastAsia="等线" w:hAnsi="Arial" w:cs="Arial"/>
                <w:kern w:val="0"/>
                <w:sz w:val="20"/>
                <w:szCs w:val="20"/>
              </w:rPr>
              <w:t>1.0 </w:t>
            </w:r>
          </w:p>
        </w:tc>
        <w:tc>
          <w:tcPr>
            <w:tcW w:w="1381" w:type="dxa"/>
            <w:tcBorders>
              <w:top w:val="single" w:sz="4" w:space="0" w:color="auto"/>
              <w:left w:val="single" w:sz="4" w:space="0" w:color="auto"/>
              <w:bottom w:val="single" w:sz="4" w:space="0" w:color="auto"/>
              <w:right w:val="single" w:sz="4" w:space="0" w:color="auto"/>
            </w:tcBorders>
            <w:hideMark/>
          </w:tcPr>
          <w:p w14:paraId="488B9BD0" w14:textId="77777777" w:rsidR="009A3491" w:rsidRPr="009A3491" w:rsidRDefault="009A3491">
            <w:pPr>
              <w:rPr>
                <w:rFonts w:ascii="Arial" w:eastAsia="等线" w:hAnsi="Arial" w:cs="Arial"/>
                <w:kern w:val="0"/>
                <w:sz w:val="20"/>
                <w:szCs w:val="20"/>
              </w:rPr>
            </w:pPr>
            <w:r w:rsidRPr="009A3491">
              <w:rPr>
                <w:rFonts w:ascii="Arial" w:eastAsia="等线" w:hAnsi="Arial" w:cs="Arial"/>
                <w:kern w:val="0"/>
                <w:sz w:val="20"/>
                <w:szCs w:val="20"/>
              </w:rPr>
              <w:t>20 </w:t>
            </w:r>
          </w:p>
        </w:tc>
        <w:tc>
          <w:tcPr>
            <w:tcW w:w="1276" w:type="dxa"/>
            <w:tcBorders>
              <w:top w:val="single" w:sz="4" w:space="0" w:color="auto"/>
              <w:left w:val="single" w:sz="4" w:space="0" w:color="auto"/>
              <w:bottom w:val="single" w:sz="4" w:space="0" w:color="auto"/>
              <w:right w:val="single" w:sz="4" w:space="0" w:color="auto"/>
            </w:tcBorders>
            <w:hideMark/>
          </w:tcPr>
          <w:p w14:paraId="2EE55DFE" w14:textId="77777777" w:rsidR="009A3491" w:rsidRPr="009A3491" w:rsidRDefault="009A3491">
            <w:pPr>
              <w:rPr>
                <w:rFonts w:ascii="Arial" w:eastAsia="等线" w:hAnsi="Arial" w:cs="Arial"/>
                <w:kern w:val="0"/>
                <w:sz w:val="20"/>
                <w:szCs w:val="20"/>
              </w:rPr>
            </w:pPr>
            <w:r w:rsidRPr="009A3491">
              <w:rPr>
                <w:rFonts w:ascii="Arial" w:eastAsia="等线" w:hAnsi="Arial" w:cs="Arial"/>
                <w:kern w:val="0"/>
                <w:sz w:val="20"/>
                <w:szCs w:val="20"/>
              </w:rPr>
              <w:t>5% </w:t>
            </w:r>
          </w:p>
        </w:tc>
      </w:tr>
      <w:tr w:rsidR="009A3491" w14:paraId="0CB1E9F3" w14:textId="77777777" w:rsidTr="009A3491">
        <w:trPr>
          <w:jc w:val="center"/>
        </w:trPr>
        <w:tc>
          <w:tcPr>
            <w:tcW w:w="1155" w:type="dxa"/>
            <w:tcBorders>
              <w:top w:val="single" w:sz="4" w:space="0" w:color="auto"/>
              <w:left w:val="single" w:sz="4" w:space="0" w:color="auto"/>
              <w:bottom w:val="single" w:sz="4" w:space="0" w:color="auto"/>
              <w:right w:val="single" w:sz="4" w:space="0" w:color="auto"/>
            </w:tcBorders>
            <w:hideMark/>
          </w:tcPr>
          <w:p w14:paraId="1641CEC1" w14:textId="77777777" w:rsidR="009A3491" w:rsidRPr="009A3491" w:rsidRDefault="009A3491">
            <w:pPr>
              <w:rPr>
                <w:rFonts w:ascii="Arial" w:eastAsia="等线" w:hAnsi="Arial" w:cs="Arial"/>
                <w:kern w:val="0"/>
                <w:sz w:val="20"/>
                <w:szCs w:val="20"/>
              </w:rPr>
            </w:pPr>
            <w:r w:rsidRPr="009A3491">
              <w:rPr>
                <w:rFonts w:ascii="Arial" w:eastAsia="等线" w:hAnsi="Arial" w:cs="Arial"/>
                <w:kern w:val="0"/>
                <w:sz w:val="20"/>
                <w:szCs w:val="20"/>
              </w:rPr>
              <w:t>ULGP #1 </w:t>
            </w:r>
          </w:p>
        </w:tc>
        <w:tc>
          <w:tcPr>
            <w:tcW w:w="1145" w:type="dxa"/>
            <w:tcBorders>
              <w:top w:val="single" w:sz="4" w:space="0" w:color="auto"/>
              <w:left w:val="single" w:sz="4" w:space="0" w:color="auto"/>
              <w:bottom w:val="single" w:sz="4" w:space="0" w:color="auto"/>
              <w:right w:val="single" w:sz="4" w:space="0" w:color="auto"/>
            </w:tcBorders>
            <w:hideMark/>
          </w:tcPr>
          <w:p w14:paraId="75A57390" w14:textId="77777777" w:rsidR="009A3491" w:rsidRPr="009A3491" w:rsidRDefault="009A3491">
            <w:pPr>
              <w:rPr>
                <w:rFonts w:ascii="Arial" w:eastAsia="等线" w:hAnsi="Arial" w:cs="Arial"/>
                <w:kern w:val="0"/>
                <w:sz w:val="20"/>
                <w:szCs w:val="20"/>
              </w:rPr>
            </w:pPr>
            <w:r w:rsidRPr="009A3491">
              <w:rPr>
                <w:rFonts w:ascii="Arial" w:eastAsia="等线" w:hAnsi="Arial" w:cs="Arial"/>
                <w:kern w:val="0"/>
                <w:sz w:val="20"/>
                <w:szCs w:val="20"/>
              </w:rPr>
              <w:t>1.0 </w:t>
            </w:r>
          </w:p>
        </w:tc>
        <w:tc>
          <w:tcPr>
            <w:tcW w:w="1381" w:type="dxa"/>
            <w:tcBorders>
              <w:top w:val="single" w:sz="4" w:space="0" w:color="auto"/>
              <w:left w:val="single" w:sz="4" w:space="0" w:color="auto"/>
              <w:bottom w:val="single" w:sz="4" w:space="0" w:color="auto"/>
              <w:right w:val="single" w:sz="4" w:space="0" w:color="auto"/>
            </w:tcBorders>
            <w:hideMark/>
          </w:tcPr>
          <w:p w14:paraId="674F5704" w14:textId="77777777" w:rsidR="009A3491" w:rsidRPr="009A3491" w:rsidRDefault="009A3491">
            <w:pPr>
              <w:rPr>
                <w:rFonts w:ascii="Arial" w:eastAsia="等线" w:hAnsi="Arial" w:cs="Arial"/>
                <w:kern w:val="0"/>
                <w:sz w:val="20"/>
                <w:szCs w:val="20"/>
              </w:rPr>
            </w:pPr>
            <w:r w:rsidRPr="009A3491">
              <w:rPr>
                <w:rFonts w:ascii="Arial" w:eastAsia="等线" w:hAnsi="Arial" w:cs="Arial"/>
                <w:kern w:val="0"/>
                <w:sz w:val="20"/>
                <w:szCs w:val="20"/>
              </w:rPr>
              <w:t>40 </w:t>
            </w:r>
          </w:p>
        </w:tc>
        <w:tc>
          <w:tcPr>
            <w:tcW w:w="1276" w:type="dxa"/>
            <w:tcBorders>
              <w:top w:val="single" w:sz="4" w:space="0" w:color="auto"/>
              <w:left w:val="single" w:sz="4" w:space="0" w:color="auto"/>
              <w:bottom w:val="single" w:sz="4" w:space="0" w:color="auto"/>
              <w:right w:val="single" w:sz="4" w:space="0" w:color="auto"/>
            </w:tcBorders>
            <w:hideMark/>
          </w:tcPr>
          <w:p w14:paraId="69CA3075" w14:textId="77777777" w:rsidR="009A3491" w:rsidRPr="009A3491" w:rsidRDefault="009A3491">
            <w:pPr>
              <w:rPr>
                <w:rFonts w:ascii="Arial" w:eastAsia="等线" w:hAnsi="Arial" w:cs="Arial"/>
                <w:kern w:val="0"/>
                <w:sz w:val="20"/>
                <w:szCs w:val="20"/>
              </w:rPr>
            </w:pPr>
            <w:r w:rsidRPr="009A3491">
              <w:rPr>
                <w:rFonts w:ascii="Arial" w:eastAsia="等线" w:hAnsi="Arial" w:cs="Arial"/>
                <w:kern w:val="0"/>
                <w:sz w:val="20"/>
                <w:szCs w:val="20"/>
              </w:rPr>
              <w:t>2.5% </w:t>
            </w:r>
          </w:p>
        </w:tc>
      </w:tr>
      <w:tr w:rsidR="009A3491" w14:paraId="1A1B83E0" w14:textId="77777777" w:rsidTr="009A3491">
        <w:trPr>
          <w:jc w:val="center"/>
        </w:trPr>
        <w:tc>
          <w:tcPr>
            <w:tcW w:w="1155" w:type="dxa"/>
            <w:tcBorders>
              <w:top w:val="single" w:sz="4" w:space="0" w:color="auto"/>
              <w:left w:val="single" w:sz="4" w:space="0" w:color="auto"/>
              <w:bottom w:val="single" w:sz="4" w:space="0" w:color="auto"/>
              <w:right w:val="single" w:sz="4" w:space="0" w:color="auto"/>
            </w:tcBorders>
            <w:hideMark/>
          </w:tcPr>
          <w:p w14:paraId="2068C2E8" w14:textId="77777777" w:rsidR="009A3491" w:rsidRPr="009A3491" w:rsidRDefault="009A3491">
            <w:pPr>
              <w:rPr>
                <w:rFonts w:ascii="Arial" w:eastAsia="等线" w:hAnsi="Arial" w:cs="Arial"/>
                <w:kern w:val="0"/>
                <w:sz w:val="20"/>
                <w:szCs w:val="20"/>
              </w:rPr>
            </w:pPr>
            <w:r w:rsidRPr="009A3491">
              <w:rPr>
                <w:rFonts w:ascii="Arial" w:eastAsia="等线" w:hAnsi="Arial" w:cs="Arial"/>
                <w:kern w:val="0"/>
                <w:sz w:val="20"/>
                <w:szCs w:val="20"/>
              </w:rPr>
              <w:t>ULGP #2 </w:t>
            </w:r>
          </w:p>
        </w:tc>
        <w:tc>
          <w:tcPr>
            <w:tcW w:w="1145" w:type="dxa"/>
            <w:tcBorders>
              <w:top w:val="single" w:sz="4" w:space="0" w:color="auto"/>
              <w:left w:val="single" w:sz="4" w:space="0" w:color="auto"/>
              <w:bottom w:val="single" w:sz="4" w:space="0" w:color="auto"/>
              <w:right w:val="single" w:sz="4" w:space="0" w:color="auto"/>
            </w:tcBorders>
            <w:hideMark/>
          </w:tcPr>
          <w:p w14:paraId="6E09F786" w14:textId="77777777" w:rsidR="009A3491" w:rsidRPr="009A3491" w:rsidRDefault="009A3491">
            <w:pPr>
              <w:rPr>
                <w:rFonts w:ascii="Arial" w:eastAsia="等线" w:hAnsi="Arial" w:cs="Arial"/>
                <w:kern w:val="0"/>
                <w:sz w:val="20"/>
                <w:szCs w:val="20"/>
              </w:rPr>
            </w:pPr>
            <w:r w:rsidRPr="009A3491">
              <w:rPr>
                <w:rFonts w:ascii="Arial" w:eastAsia="等线" w:hAnsi="Arial" w:cs="Arial"/>
                <w:kern w:val="0"/>
                <w:sz w:val="20"/>
                <w:szCs w:val="20"/>
              </w:rPr>
              <w:t>0.5 </w:t>
            </w:r>
          </w:p>
        </w:tc>
        <w:tc>
          <w:tcPr>
            <w:tcW w:w="1381" w:type="dxa"/>
            <w:tcBorders>
              <w:top w:val="single" w:sz="4" w:space="0" w:color="auto"/>
              <w:left w:val="single" w:sz="4" w:space="0" w:color="auto"/>
              <w:bottom w:val="single" w:sz="4" w:space="0" w:color="auto"/>
              <w:right w:val="single" w:sz="4" w:space="0" w:color="auto"/>
            </w:tcBorders>
            <w:hideMark/>
          </w:tcPr>
          <w:p w14:paraId="0F69C732" w14:textId="77777777" w:rsidR="009A3491" w:rsidRPr="009A3491" w:rsidRDefault="009A3491">
            <w:pPr>
              <w:rPr>
                <w:rFonts w:ascii="Arial" w:eastAsia="等线" w:hAnsi="Arial" w:cs="Arial"/>
                <w:kern w:val="0"/>
                <w:sz w:val="20"/>
                <w:szCs w:val="20"/>
              </w:rPr>
            </w:pPr>
            <w:r w:rsidRPr="009A3491">
              <w:rPr>
                <w:rFonts w:ascii="Arial" w:eastAsia="等线" w:hAnsi="Arial" w:cs="Arial"/>
                <w:kern w:val="0"/>
                <w:sz w:val="20"/>
                <w:szCs w:val="20"/>
              </w:rPr>
              <w:t>160 </w:t>
            </w:r>
          </w:p>
        </w:tc>
        <w:tc>
          <w:tcPr>
            <w:tcW w:w="1276" w:type="dxa"/>
            <w:tcBorders>
              <w:top w:val="single" w:sz="4" w:space="0" w:color="auto"/>
              <w:left w:val="single" w:sz="4" w:space="0" w:color="auto"/>
              <w:bottom w:val="single" w:sz="4" w:space="0" w:color="auto"/>
              <w:right w:val="single" w:sz="4" w:space="0" w:color="auto"/>
            </w:tcBorders>
            <w:hideMark/>
          </w:tcPr>
          <w:p w14:paraId="680B71D9" w14:textId="77777777" w:rsidR="009A3491" w:rsidRPr="009A3491" w:rsidRDefault="009A3491">
            <w:pPr>
              <w:rPr>
                <w:rFonts w:ascii="Arial" w:eastAsia="等线" w:hAnsi="Arial" w:cs="Arial"/>
                <w:kern w:val="0"/>
                <w:sz w:val="20"/>
                <w:szCs w:val="20"/>
              </w:rPr>
            </w:pPr>
            <w:r w:rsidRPr="009A3491">
              <w:rPr>
                <w:rFonts w:ascii="Arial" w:eastAsia="等线" w:hAnsi="Arial" w:cs="Arial"/>
                <w:kern w:val="0"/>
                <w:sz w:val="20"/>
                <w:szCs w:val="20"/>
              </w:rPr>
              <w:t>~0.31% </w:t>
            </w:r>
          </w:p>
        </w:tc>
      </w:tr>
      <w:tr w:rsidR="009A3491" w14:paraId="5FBF5E05" w14:textId="77777777" w:rsidTr="009A3491">
        <w:trPr>
          <w:jc w:val="center"/>
        </w:trPr>
        <w:tc>
          <w:tcPr>
            <w:tcW w:w="1155" w:type="dxa"/>
            <w:tcBorders>
              <w:top w:val="single" w:sz="4" w:space="0" w:color="auto"/>
              <w:left w:val="single" w:sz="4" w:space="0" w:color="auto"/>
              <w:bottom w:val="single" w:sz="4" w:space="0" w:color="auto"/>
              <w:right w:val="single" w:sz="4" w:space="0" w:color="auto"/>
            </w:tcBorders>
            <w:hideMark/>
          </w:tcPr>
          <w:p w14:paraId="2C9EED63" w14:textId="77777777" w:rsidR="009A3491" w:rsidRPr="009A3491" w:rsidRDefault="009A3491">
            <w:pPr>
              <w:rPr>
                <w:rFonts w:ascii="Arial" w:eastAsia="等线" w:hAnsi="Arial" w:cs="Arial"/>
                <w:kern w:val="0"/>
                <w:sz w:val="20"/>
                <w:szCs w:val="20"/>
              </w:rPr>
            </w:pPr>
            <w:r w:rsidRPr="009A3491">
              <w:rPr>
                <w:rFonts w:ascii="Arial" w:eastAsia="等线" w:hAnsi="Arial" w:cs="Arial"/>
                <w:kern w:val="0"/>
                <w:sz w:val="20"/>
                <w:szCs w:val="20"/>
              </w:rPr>
              <w:t>ULGP #3</w:t>
            </w:r>
          </w:p>
        </w:tc>
        <w:tc>
          <w:tcPr>
            <w:tcW w:w="1145" w:type="dxa"/>
            <w:tcBorders>
              <w:top w:val="single" w:sz="4" w:space="0" w:color="auto"/>
              <w:left w:val="single" w:sz="4" w:space="0" w:color="auto"/>
              <w:bottom w:val="single" w:sz="4" w:space="0" w:color="auto"/>
              <w:right w:val="single" w:sz="4" w:space="0" w:color="auto"/>
            </w:tcBorders>
            <w:hideMark/>
          </w:tcPr>
          <w:p w14:paraId="6805AD9A" w14:textId="77777777" w:rsidR="009A3491" w:rsidRPr="009A3491" w:rsidRDefault="009A3491">
            <w:pPr>
              <w:rPr>
                <w:rFonts w:ascii="Arial" w:eastAsia="等线" w:hAnsi="Arial" w:cs="Arial"/>
                <w:kern w:val="0"/>
                <w:sz w:val="20"/>
                <w:szCs w:val="20"/>
              </w:rPr>
            </w:pPr>
            <w:r w:rsidRPr="009A3491">
              <w:rPr>
                <w:rFonts w:ascii="Arial" w:eastAsia="等线" w:hAnsi="Arial" w:cs="Arial"/>
                <w:kern w:val="0"/>
                <w:sz w:val="20"/>
                <w:szCs w:val="20"/>
              </w:rPr>
              <w:t>0.125</w:t>
            </w:r>
          </w:p>
        </w:tc>
        <w:tc>
          <w:tcPr>
            <w:tcW w:w="1381" w:type="dxa"/>
            <w:tcBorders>
              <w:top w:val="single" w:sz="4" w:space="0" w:color="auto"/>
              <w:left w:val="single" w:sz="4" w:space="0" w:color="auto"/>
              <w:bottom w:val="single" w:sz="4" w:space="0" w:color="auto"/>
              <w:right w:val="single" w:sz="4" w:space="0" w:color="auto"/>
            </w:tcBorders>
            <w:hideMark/>
          </w:tcPr>
          <w:p w14:paraId="3CE1E774" w14:textId="77777777" w:rsidR="009A3491" w:rsidRPr="009A3491" w:rsidRDefault="009A3491">
            <w:pPr>
              <w:rPr>
                <w:rFonts w:ascii="Arial" w:eastAsia="等线" w:hAnsi="Arial" w:cs="Arial"/>
                <w:kern w:val="0"/>
                <w:sz w:val="20"/>
                <w:szCs w:val="20"/>
              </w:rPr>
            </w:pPr>
            <w:r w:rsidRPr="009A3491">
              <w:rPr>
                <w:rFonts w:ascii="Arial" w:eastAsia="等线" w:hAnsi="Arial" w:cs="Arial"/>
                <w:kern w:val="0"/>
                <w:sz w:val="20"/>
                <w:szCs w:val="20"/>
              </w:rPr>
              <w:t>5</w:t>
            </w:r>
          </w:p>
        </w:tc>
        <w:tc>
          <w:tcPr>
            <w:tcW w:w="1276" w:type="dxa"/>
            <w:tcBorders>
              <w:top w:val="single" w:sz="4" w:space="0" w:color="auto"/>
              <w:left w:val="single" w:sz="4" w:space="0" w:color="auto"/>
              <w:bottom w:val="single" w:sz="4" w:space="0" w:color="auto"/>
              <w:right w:val="single" w:sz="4" w:space="0" w:color="auto"/>
            </w:tcBorders>
            <w:hideMark/>
          </w:tcPr>
          <w:p w14:paraId="4179264E" w14:textId="77777777" w:rsidR="009A3491" w:rsidRPr="009A3491" w:rsidRDefault="009A3491">
            <w:pPr>
              <w:rPr>
                <w:rFonts w:ascii="Arial" w:eastAsia="等线" w:hAnsi="Arial" w:cs="Arial"/>
                <w:kern w:val="0"/>
                <w:sz w:val="20"/>
                <w:szCs w:val="20"/>
              </w:rPr>
            </w:pPr>
            <w:r w:rsidRPr="009A3491">
              <w:rPr>
                <w:rFonts w:ascii="Arial" w:eastAsia="等线" w:hAnsi="Arial" w:cs="Arial"/>
                <w:kern w:val="0"/>
                <w:sz w:val="20"/>
                <w:szCs w:val="20"/>
              </w:rPr>
              <w:t>2.5%</w:t>
            </w:r>
          </w:p>
        </w:tc>
      </w:tr>
    </w:tbl>
    <w:p w14:paraId="7A55CFD0" w14:textId="7E72EF3B" w:rsidR="00B04A2C" w:rsidRPr="00D917FA" w:rsidRDefault="00B04A2C" w:rsidP="009E6A71">
      <w:pPr>
        <w:widowControl/>
        <w:overflowPunct w:val="0"/>
        <w:adjustRightInd w:val="0"/>
        <w:spacing w:before="100" w:beforeAutospacing="1" w:after="100" w:afterAutospacing="1"/>
        <w:jc w:val="left"/>
        <w:textAlignment w:val="baseline"/>
        <w:rPr>
          <w:rFonts w:ascii="Arial" w:eastAsia="等线" w:hAnsi="Arial" w:cs="Arial"/>
          <w:bCs/>
          <w:kern w:val="0"/>
          <w:sz w:val="20"/>
          <w:szCs w:val="20"/>
        </w:rPr>
      </w:pPr>
      <w:r>
        <w:rPr>
          <w:rFonts w:ascii="Arial" w:eastAsia="等线" w:hAnsi="Arial" w:cs="Arial"/>
          <w:bCs/>
          <w:kern w:val="0"/>
          <w:sz w:val="20"/>
          <w:szCs w:val="20"/>
        </w:rPr>
        <w:t xml:space="preserve">The information </w:t>
      </w:r>
      <w:r w:rsidR="00D43D09">
        <w:rPr>
          <w:rFonts w:ascii="Arial" w:eastAsia="等线" w:hAnsi="Arial" w:cs="Arial"/>
          <w:bCs/>
          <w:kern w:val="0"/>
          <w:sz w:val="20"/>
          <w:szCs w:val="20"/>
        </w:rPr>
        <w:t>is</w:t>
      </w:r>
      <w:r>
        <w:rPr>
          <w:rFonts w:ascii="Arial" w:eastAsia="等线" w:hAnsi="Arial" w:cs="Arial"/>
          <w:bCs/>
          <w:kern w:val="0"/>
          <w:sz w:val="20"/>
          <w:szCs w:val="20"/>
        </w:rPr>
        <w:t xml:space="preserve"> also provided in </w:t>
      </w:r>
      <w:r w:rsidR="00021A68">
        <w:rPr>
          <w:rFonts w:ascii="Arial" w:eastAsia="等线" w:hAnsi="Arial" w:cs="Arial"/>
          <w:bCs/>
          <w:kern w:val="0"/>
          <w:sz w:val="20"/>
          <w:szCs w:val="20"/>
        </w:rPr>
        <w:t>LS R4-2120058.</w:t>
      </w:r>
    </w:p>
    <w:p w14:paraId="3EA7E6E9" w14:textId="3268D23A" w:rsidR="009E6A71" w:rsidRDefault="009E6A71" w:rsidP="009E6A71">
      <w:pPr>
        <w:widowControl/>
        <w:overflowPunct w:val="0"/>
        <w:adjustRightInd w:val="0"/>
        <w:spacing w:before="100" w:beforeAutospacing="1" w:after="100" w:afterAutospacing="1"/>
        <w:jc w:val="left"/>
        <w:textAlignment w:val="baseline"/>
        <w:rPr>
          <w:rFonts w:ascii="Arial" w:eastAsia="等线" w:hAnsi="Arial" w:cs="Arial"/>
          <w:kern w:val="0"/>
          <w:sz w:val="20"/>
          <w:szCs w:val="20"/>
        </w:rPr>
      </w:pPr>
      <w:r w:rsidRPr="009E6A71">
        <w:rPr>
          <w:rFonts w:ascii="Arial" w:eastAsia="等线" w:hAnsi="Arial" w:cs="Arial"/>
          <w:b/>
          <w:bCs/>
          <w:kern w:val="0"/>
          <w:sz w:val="20"/>
          <w:szCs w:val="20"/>
        </w:rPr>
        <w:t>Q5:</w:t>
      </w:r>
      <w:r w:rsidRPr="009E6A71">
        <w:rPr>
          <w:rFonts w:ascii="Arial" w:eastAsia="等线" w:hAnsi="Arial" w:cs="Arial"/>
          <w:kern w:val="0"/>
          <w:sz w:val="20"/>
          <w:szCs w:val="20"/>
        </w:rPr>
        <w:t xml:space="preserve"> In RAN2 discussion, it has been brought up that from signaling point of view it is possible that UE provides its preferred FR2 UL gap patterns. Please RAN4 indicates whether it is beneficial for proper network configurations. </w:t>
      </w:r>
    </w:p>
    <w:p w14:paraId="0553B79E" w14:textId="46CB2545" w:rsidR="00EC71A6" w:rsidRPr="009E6A71" w:rsidRDefault="00EC71A6" w:rsidP="009E6A71">
      <w:pPr>
        <w:widowControl/>
        <w:overflowPunct w:val="0"/>
        <w:adjustRightInd w:val="0"/>
        <w:spacing w:before="100" w:beforeAutospacing="1" w:after="100" w:afterAutospacing="1"/>
        <w:jc w:val="left"/>
        <w:textAlignment w:val="baseline"/>
        <w:rPr>
          <w:rFonts w:ascii="Arial" w:eastAsia="等线" w:hAnsi="Arial" w:cs="Arial"/>
          <w:kern w:val="0"/>
          <w:sz w:val="20"/>
          <w:szCs w:val="20"/>
        </w:rPr>
      </w:pPr>
      <w:r w:rsidRPr="000C7B19">
        <w:rPr>
          <w:rFonts w:ascii="Arial" w:eastAsia="等线" w:hAnsi="Arial" w:cs="Arial" w:hint="eastAsia"/>
          <w:b/>
          <w:bCs/>
          <w:kern w:val="0"/>
          <w:sz w:val="20"/>
          <w:szCs w:val="20"/>
        </w:rPr>
        <w:t>Q</w:t>
      </w:r>
      <w:r w:rsidRPr="000C7B19">
        <w:rPr>
          <w:rFonts w:ascii="Arial" w:eastAsia="等线" w:hAnsi="Arial" w:cs="Arial"/>
          <w:b/>
          <w:bCs/>
          <w:kern w:val="0"/>
          <w:sz w:val="20"/>
          <w:szCs w:val="20"/>
        </w:rPr>
        <w:t xml:space="preserve">5-answer: </w:t>
      </w:r>
      <w:r>
        <w:rPr>
          <w:rFonts w:ascii="Arial" w:eastAsia="等线" w:hAnsi="Arial" w:cs="Arial"/>
          <w:kern w:val="0"/>
          <w:sz w:val="20"/>
          <w:szCs w:val="20"/>
        </w:rPr>
        <w:t xml:space="preserve">The UL gap pattern is closely related to </w:t>
      </w:r>
      <w:r w:rsidR="006B546F">
        <w:rPr>
          <w:rFonts w:ascii="Arial" w:eastAsia="等线" w:hAnsi="Arial" w:cs="Arial"/>
          <w:kern w:val="0"/>
          <w:sz w:val="20"/>
          <w:szCs w:val="20"/>
        </w:rPr>
        <w:t xml:space="preserve">capability of proximity sensor which is quite various. UE reporting the preferred gap pattern based its own implementation can ensure the performance of sensor and avoid waste </w:t>
      </w:r>
      <w:r w:rsidR="000C7B19">
        <w:rPr>
          <w:rFonts w:ascii="Arial" w:eastAsia="等线" w:hAnsi="Arial" w:cs="Arial"/>
          <w:kern w:val="0"/>
          <w:sz w:val="20"/>
          <w:szCs w:val="20"/>
        </w:rPr>
        <w:t xml:space="preserve">of NW resource. </w:t>
      </w:r>
    </w:p>
    <w:p w14:paraId="4A52431F" w14:textId="7A61ACEB" w:rsidR="009E6A71" w:rsidRDefault="009E6A71" w:rsidP="009E6A71">
      <w:pPr>
        <w:widowControl/>
        <w:jc w:val="left"/>
        <w:rPr>
          <w:rFonts w:ascii="Arial" w:eastAsia="等线" w:hAnsi="Arial" w:cs="Arial"/>
          <w:kern w:val="0"/>
          <w:sz w:val="20"/>
          <w:szCs w:val="20"/>
        </w:rPr>
      </w:pPr>
      <w:r w:rsidRPr="009E6A71">
        <w:rPr>
          <w:rFonts w:ascii="Arial" w:eastAsia="等线" w:hAnsi="Arial" w:cs="Arial"/>
          <w:b/>
          <w:bCs/>
          <w:kern w:val="0"/>
          <w:sz w:val="20"/>
          <w:szCs w:val="20"/>
        </w:rPr>
        <w:t>Q6:</w:t>
      </w:r>
      <w:r w:rsidRPr="009E6A71">
        <w:rPr>
          <w:rFonts w:ascii="Arial" w:eastAsia="等线" w:hAnsi="Arial" w:cs="Arial"/>
          <w:kern w:val="0"/>
          <w:sz w:val="20"/>
          <w:szCs w:val="20"/>
        </w:rPr>
        <w:t xml:space="preserve"> Regarding UE capability, most companies in RAN2 thought that UE supporting Rel-17 FR2 UL gap shall also support Rel-16 MPE reporting. RAN2 would like to understand if this is also the RAN4 understanding?</w:t>
      </w:r>
    </w:p>
    <w:p w14:paraId="10339FF2" w14:textId="278BC209" w:rsidR="000C7B19" w:rsidRDefault="000C7B19" w:rsidP="009E6A71">
      <w:pPr>
        <w:widowControl/>
        <w:jc w:val="left"/>
        <w:rPr>
          <w:rFonts w:ascii="Arial" w:eastAsia="等线" w:hAnsi="Arial" w:cs="Arial"/>
          <w:kern w:val="0"/>
          <w:sz w:val="20"/>
          <w:szCs w:val="20"/>
        </w:rPr>
      </w:pPr>
    </w:p>
    <w:p w14:paraId="379F92CF" w14:textId="7AD1E6EF" w:rsidR="000C7B19" w:rsidRPr="009E6A71" w:rsidRDefault="000C7B19" w:rsidP="009E6A71">
      <w:pPr>
        <w:widowControl/>
        <w:jc w:val="left"/>
        <w:rPr>
          <w:rFonts w:ascii="Arial" w:eastAsia="等线" w:hAnsi="Arial" w:cs="Arial"/>
          <w:b/>
          <w:bCs/>
          <w:kern w:val="0"/>
          <w:sz w:val="20"/>
          <w:szCs w:val="20"/>
        </w:rPr>
      </w:pPr>
      <w:r w:rsidRPr="000C7B19">
        <w:rPr>
          <w:rFonts w:ascii="Arial" w:eastAsia="等线" w:hAnsi="Arial" w:cs="Arial" w:hint="eastAsia"/>
          <w:b/>
          <w:bCs/>
          <w:kern w:val="0"/>
          <w:sz w:val="20"/>
          <w:szCs w:val="20"/>
        </w:rPr>
        <w:t>Q</w:t>
      </w:r>
      <w:r w:rsidRPr="000C7B19">
        <w:rPr>
          <w:rFonts w:ascii="Arial" w:eastAsia="等线" w:hAnsi="Arial" w:cs="Arial"/>
          <w:b/>
          <w:bCs/>
          <w:kern w:val="0"/>
          <w:sz w:val="20"/>
          <w:szCs w:val="20"/>
        </w:rPr>
        <w:t>6-answer:</w:t>
      </w:r>
      <w:r>
        <w:rPr>
          <w:rFonts w:ascii="Arial" w:eastAsia="等线" w:hAnsi="Arial" w:cs="Arial"/>
          <w:b/>
          <w:bCs/>
          <w:kern w:val="0"/>
          <w:sz w:val="20"/>
          <w:szCs w:val="20"/>
        </w:rPr>
        <w:t xml:space="preserve"> </w:t>
      </w:r>
      <w:r w:rsidRPr="000C7B19">
        <w:rPr>
          <w:rFonts w:ascii="Arial" w:eastAsia="等线" w:hAnsi="Arial" w:cs="Arial"/>
          <w:kern w:val="0"/>
          <w:sz w:val="20"/>
          <w:szCs w:val="20"/>
        </w:rPr>
        <w:t>RAN4</w:t>
      </w:r>
      <w:r>
        <w:rPr>
          <w:rFonts w:ascii="Arial" w:eastAsia="等线" w:hAnsi="Arial" w:cs="Arial"/>
          <w:kern w:val="0"/>
          <w:sz w:val="20"/>
          <w:szCs w:val="20"/>
        </w:rPr>
        <w:t xml:space="preserve"> prefer treat</w:t>
      </w:r>
      <w:r w:rsidR="00C07F39">
        <w:rPr>
          <w:rFonts w:ascii="Arial" w:eastAsia="等线" w:hAnsi="Arial" w:cs="Arial"/>
          <w:kern w:val="0"/>
          <w:sz w:val="20"/>
          <w:szCs w:val="20"/>
        </w:rPr>
        <w:t>ing</w:t>
      </w:r>
      <w:r>
        <w:rPr>
          <w:rFonts w:ascii="Arial" w:eastAsia="等线" w:hAnsi="Arial" w:cs="Arial"/>
          <w:kern w:val="0"/>
          <w:sz w:val="20"/>
          <w:szCs w:val="20"/>
        </w:rPr>
        <w:t xml:space="preserve"> the UL gap as a new capability which is independent from R16 </w:t>
      </w:r>
      <w:r w:rsidR="00E92ED4">
        <w:rPr>
          <w:rFonts w:ascii="Arial" w:eastAsia="等线" w:hAnsi="Arial" w:cs="Arial"/>
          <w:kern w:val="0"/>
          <w:sz w:val="20"/>
          <w:szCs w:val="20"/>
        </w:rPr>
        <w:t xml:space="preserve">MPE </w:t>
      </w:r>
      <w:r>
        <w:rPr>
          <w:rFonts w:ascii="Arial" w:eastAsia="等线" w:hAnsi="Arial" w:cs="Arial"/>
          <w:kern w:val="0"/>
          <w:sz w:val="20"/>
          <w:szCs w:val="20"/>
        </w:rPr>
        <w:t xml:space="preserve">reporting, and only reuse the R16 </w:t>
      </w:r>
      <w:r w:rsidR="00E92ED4">
        <w:rPr>
          <w:rFonts w:ascii="Arial" w:eastAsia="等线" w:hAnsi="Arial" w:cs="Arial"/>
          <w:kern w:val="0"/>
          <w:sz w:val="20"/>
          <w:szCs w:val="20"/>
        </w:rPr>
        <w:t xml:space="preserve">MPE </w:t>
      </w:r>
      <w:r>
        <w:rPr>
          <w:rFonts w:ascii="Arial" w:eastAsia="等线" w:hAnsi="Arial" w:cs="Arial"/>
          <w:kern w:val="0"/>
          <w:sz w:val="20"/>
          <w:szCs w:val="20"/>
        </w:rPr>
        <w:t>reporting mechanism when gap is activated. If UE only support</w:t>
      </w:r>
      <w:r w:rsidR="00DC3C02">
        <w:rPr>
          <w:rFonts w:ascii="Arial" w:eastAsia="等线" w:hAnsi="Arial" w:cs="Arial"/>
          <w:kern w:val="0"/>
          <w:sz w:val="20"/>
          <w:szCs w:val="20"/>
        </w:rPr>
        <w:t>s</w:t>
      </w:r>
      <w:r>
        <w:rPr>
          <w:rFonts w:ascii="Arial" w:eastAsia="等线" w:hAnsi="Arial" w:cs="Arial"/>
          <w:kern w:val="0"/>
          <w:sz w:val="20"/>
          <w:szCs w:val="20"/>
        </w:rPr>
        <w:t xml:space="preserve"> the </w:t>
      </w:r>
      <w:r>
        <w:rPr>
          <w:rFonts w:ascii="Arial" w:eastAsia="等线" w:hAnsi="Arial" w:cs="Arial"/>
          <w:kern w:val="0"/>
          <w:sz w:val="20"/>
          <w:szCs w:val="20"/>
        </w:rPr>
        <w:lastRenderedPageBreak/>
        <w:t>UL gap</w:t>
      </w:r>
      <w:r w:rsidR="00E92ED4" w:rsidRPr="00E92ED4">
        <w:rPr>
          <w:rFonts w:ascii="Arial" w:eastAsia="等线" w:hAnsi="Arial" w:cs="Arial"/>
          <w:kern w:val="0"/>
          <w:sz w:val="20"/>
          <w:szCs w:val="20"/>
        </w:rPr>
        <w:t xml:space="preserve"> </w:t>
      </w:r>
      <w:r w:rsidR="00E92ED4">
        <w:rPr>
          <w:rFonts w:ascii="Arial" w:eastAsia="等线" w:hAnsi="Arial" w:cs="Arial"/>
          <w:kern w:val="0"/>
          <w:sz w:val="20"/>
          <w:szCs w:val="20"/>
        </w:rPr>
        <w:t>capability</w:t>
      </w:r>
      <w:r>
        <w:rPr>
          <w:rFonts w:ascii="Arial" w:eastAsia="等线" w:hAnsi="Arial" w:cs="Arial"/>
          <w:kern w:val="0"/>
          <w:sz w:val="20"/>
          <w:szCs w:val="20"/>
        </w:rPr>
        <w:t>, UE need</w:t>
      </w:r>
      <w:r w:rsidR="00DC2685">
        <w:rPr>
          <w:rFonts w:ascii="Arial" w:eastAsia="等线" w:hAnsi="Arial" w:cs="Arial"/>
          <w:kern w:val="0"/>
          <w:sz w:val="20"/>
          <w:szCs w:val="20"/>
        </w:rPr>
        <w:t>s</w:t>
      </w:r>
      <w:r>
        <w:rPr>
          <w:rFonts w:ascii="Arial" w:eastAsia="等线" w:hAnsi="Arial" w:cs="Arial"/>
          <w:kern w:val="0"/>
          <w:sz w:val="20"/>
          <w:szCs w:val="20"/>
        </w:rPr>
        <w:t xml:space="preserve"> </w:t>
      </w:r>
      <w:r w:rsidR="001B60A1">
        <w:rPr>
          <w:rFonts w:ascii="Arial" w:eastAsia="等线" w:hAnsi="Arial" w:cs="Arial"/>
          <w:kern w:val="0"/>
          <w:sz w:val="20"/>
          <w:szCs w:val="20"/>
        </w:rPr>
        <w:t xml:space="preserve">not </w:t>
      </w:r>
      <w:r>
        <w:rPr>
          <w:rFonts w:ascii="Arial" w:eastAsia="等线" w:hAnsi="Arial" w:cs="Arial"/>
          <w:kern w:val="0"/>
          <w:sz w:val="20"/>
          <w:szCs w:val="20"/>
        </w:rPr>
        <w:t xml:space="preserve">to trigger the R16 </w:t>
      </w:r>
      <w:r w:rsidR="00E92ED4">
        <w:rPr>
          <w:rFonts w:ascii="Arial" w:eastAsia="等线" w:hAnsi="Arial" w:cs="Arial"/>
          <w:kern w:val="0"/>
          <w:sz w:val="20"/>
          <w:szCs w:val="20"/>
        </w:rPr>
        <w:t xml:space="preserve">MPE </w:t>
      </w:r>
      <w:r>
        <w:rPr>
          <w:rFonts w:ascii="Arial" w:eastAsia="等线" w:hAnsi="Arial" w:cs="Arial"/>
          <w:kern w:val="0"/>
          <w:sz w:val="20"/>
          <w:szCs w:val="20"/>
        </w:rPr>
        <w:t>reporting when gap</w:t>
      </w:r>
      <w:r w:rsidR="001B60A1">
        <w:rPr>
          <w:rFonts w:ascii="Arial" w:eastAsia="等线" w:hAnsi="Arial" w:cs="Arial"/>
          <w:kern w:val="0"/>
          <w:sz w:val="20"/>
          <w:szCs w:val="20"/>
        </w:rPr>
        <w:t>s</w:t>
      </w:r>
      <w:r>
        <w:rPr>
          <w:rFonts w:ascii="Arial" w:eastAsia="等线" w:hAnsi="Arial" w:cs="Arial"/>
          <w:kern w:val="0"/>
          <w:sz w:val="20"/>
          <w:szCs w:val="20"/>
        </w:rPr>
        <w:t xml:space="preserve"> is not activated.</w:t>
      </w:r>
      <w:r w:rsidR="00823A81">
        <w:rPr>
          <w:rFonts w:ascii="Arial" w:eastAsia="等线" w:hAnsi="Arial" w:cs="Arial"/>
          <w:kern w:val="0"/>
          <w:sz w:val="20"/>
          <w:szCs w:val="20"/>
        </w:rPr>
        <w:t xml:space="preserve"> RAN4 will further discuss whether UE </w:t>
      </w:r>
      <w:r w:rsidR="00823A81">
        <w:rPr>
          <w:rFonts w:ascii="Arial" w:eastAsia="等线" w:hAnsi="Arial" w:cs="Arial" w:hint="eastAsia"/>
          <w:kern w:val="0"/>
          <w:sz w:val="20"/>
          <w:szCs w:val="20"/>
        </w:rPr>
        <w:t>can</w:t>
      </w:r>
      <w:r w:rsidR="00823A81">
        <w:rPr>
          <w:rFonts w:ascii="Arial" w:eastAsia="等线" w:hAnsi="Arial" w:cs="Arial"/>
          <w:kern w:val="0"/>
          <w:sz w:val="20"/>
          <w:szCs w:val="20"/>
        </w:rPr>
        <w:t xml:space="preserve"> report both capabilities and what is the expected UE </w:t>
      </w:r>
      <w:r w:rsidR="006C3C8D">
        <w:rPr>
          <w:rFonts w:ascii="Arial" w:eastAsia="等线" w:hAnsi="Arial" w:cs="Arial"/>
          <w:kern w:val="0"/>
          <w:sz w:val="20"/>
          <w:szCs w:val="20"/>
        </w:rPr>
        <w:t>behavior</w:t>
      </w:r>
      <w:r w:rsidR="00685FC0">
        <w:rPr>
          <w:rFonts w:ascii="Arial" w:eastAsia="等线" w:hAnsi="Arial" w:cs="Arial"/>
          <w:kern w:val="0"/>
          <w:sz w:val="20"/>
          <w:szCs w:val="20"/>
        </w:rPr>
        <w:t xml:space="preserve"> accordingly</w:t>
      </w:r>
      <w:r w:rsidR="00823A81">
        <w:rPr>
          <w:rFonts w:ascii="Arial" w:eastAsia="等线" w:hAnsi="Arial" w:cs="Arial"/>
          <w:kern w:val="0"/>
          <w:sz w:val="20"/>
          <w:szCs w:val="20"/>
        </w:rPr>
        <w:t>.</w:t>
      </w:r>
    </w:p>
    <w:p w14:paraId="6BFC17FD" w14:textId="77777777" w:rsidR="009E6A71" w:rsidRPr="00107259" w:rsidRDefault="009E6A71" w:rsidP="0098107D">
      <w:pPr>
        <w:widowControl/>
        <w:spacing w:after="180"/>
        <w:jc w:val="left"/>
        <w:rPr>
          <w:rFonts w:ascii="Arial" w:eastAsia="Malgun Gothic" w:hAnsi="Arial" w:cs="Arial"/>
          <w:kern w:val="0"/>
          <w:sz w:val="20"/>
          <w:szCs w:val="20"/>
        </w:rPr>
      </w:pPr>
    </w:p>
    <w:p w14:paraId="052CBBEA" w14:textId="77777777" w:rsidR="0098107D" w:rsidRPr="0098107D" w:rsidRDefault="0098107D" w:rsidP="0098107D">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eastAsia="en-US"/>
        </w:rPr>
      </w:pPr>
      <w:r w:rsidRPr="0098107D">
        <w:rPr>
          <w:rFonts w:ascii="Arial" w:eastAsia="宋体" w:hAnsi="Arial" w:cs="Times New Roman"/>
          <w:kern w:val="0"/>
          <w:sz w:val="36"/>
          <w:szCs w:val="20"/>
          <w:lang w:val="en-GB" w:eastAsia="en-US"/>
        </w:rPr>
        <w:t>2</w:t>
      </w:r>
      <w:r w:rsidRPr="0098107D">
        <w:rPr>
          <w:rFonts w:ascii="Arial" w:eastAsia="宋体" w:hAnsi="Arial" w:cs="Times New Roman"/>
          <w:kern w:val="0"/>
          <w:sz w:val="36"/>
          <w:szCs w:val="20"/>
          <w:lang w:val="en-GB" w:eastAsia="en-US"/>
        </w:rPr>
        <w:tab/>
        <w:t>Actions</w:t>
      </w:r>
    </w:p>
    <w:p w14:paraId="7D4FA2A8" w14:textId="745E0387" w:rsidR="000C7B19" w:rsidRDefault="000C7B19" w:rsidP="000C7B19">
      <w:pPr>
        <w:rPr>
          <w:rFonts w:ascii="Arial" w:eastAsia="等线" w:hAnsi="Arial" w:cs="Arial"/>
          <w:kern w:val="0"/>
          <w:sz w:val="20"/>
          <w:szCs w:val="20"/>
        </w:rPr>
      </w:pPr>
      <w:r>
        <w:rPr>
          <w:rFonts w:ascii="Arial" w:eastAsia="等线" w:hAnsi="Arial" w:cs="Arial" w:hint="eastAsia"/>
          <w:kern w:val="0"/>
          <w:sz w:val="20"/>
          <w:szCs w:val="20"/>
        </w:rPr>
        <w:t>To</w:t>
      </w:r>
      <w:r>
        <w:rPr>
          <w:rFonts w:ascii="Arial" w:eastAsia="等线" w:hAnsi="Arial" w:cs="Arial"/>
          <w:kern w:val="0"/>
          <w:sz w:val="20"/>
          <w:szCs w:val="20"/>
        </w:rPr>
        <w:t xml:space="preserve"> RAN2:</w:t>
      </w:r>
    </w:p>
    <w:p w14:paraId="57FD8C4F" w14:textId="6195494C" w:rsidR="000C7B19" w:rsidRPr="000C7B19" w:rsidRDefault="000C7B19" w:rsidP="000C7B19">
      <w:pPr>
        <w:rPr>
          <w:rFonts w:ascii="Arial" w:eastAsia="等线" w:hAnsi="Arial" w:cs="Arial"/>
          <w:kern w:val="0"/>
          <w:sz w:val="20"/>
          <w:szCs w:val="20"/>
        </w:rPr>
      </w:pPr>
      <w:r w:rsidRPr="000C7B19">
        <w:rPr>
          <w:rFonts w:ascii="Arial" w:eastAsia="等线" w:hAnsi="Arial" w:cs="Arial"/>
          <w:kern w:val="0"/>
          <w:sz w:val="20"/>
          <w:szCs w:val="20"/>
        </w:rPr>
        <w:t xml:space="preserve">RAN4 would like to ask </w:t>
      </w:r>
      <w:r w:rsidR="00C16184" w:rsidRPr="000C7B19">
        <w:rPr>
          <w:rFonts w:ascii="Arial" w:eastAsia="等线" w:hAnsi="Arial" w:cs="Arial"/>
          <w:kern w:val="0"/>
          <w:sz w:val="20"/>
          <w:szCs w:val="20"/>
        </w:rPr>
        <w:t>RAN</w:t>
      </w:r>
      <w:r w:rsidR="00C16184">
        <w:rPr>
          <w:rFonts w:ascii="Arial" w:eastAsia="等线" w:hAnsi="Arial" w:cs="Arial"/>
          <w:kern w:val="0"/>
          <w:sz w:val="20"/>
          <w:szCs w:val="20"/>
        </w:rPr>
        <w:t>2</w:t>
      </w:r>
      <w:r w:rsidR="00C16184" w:rsidRPr="000C7B19">
        <w:rPr>
          <w:rFonts w:ascii="Arial" w:eastAsia="等线" w:hAnsi="Arial" w:cs="Arial"/>
          <w:kern w:val="0"/>
          <w:sz w:val="20"/>
          <w:szCs w:val="20"/>
        </w:rPr>
        <w:t xml:space="preserve"> </w:t>
      </w:r>
      <w:r w:rsidRPr="000C7B19">
        <w:rPr>
          <w:rFonts w:ascii="Arial" w:eastAsia="等线" w:hAnsi="Arial" w:cs="Arial"/>
          <w:kern w:val="0"/>
          <w:sz w:val="20"/>
          <w:szCs w:val="20"/>
        </w:rPr>
        <w:t>to take the above responses into account.</w:t>
      </w:r>
    </w:p>
    <w:p w14:paraId="2BF66248" w14:textId="63E18D90" w:rsidR="0098107D" w:rsidRPr="0098107D" w:rsidRDefault="0098107D" w:rsidP="0098107D">
      <w:pPr>
        <w:widowControl/>
        <w:spacing w:after="120"/>
        <w:ind w:left="993" w:hanging="993"/>
        <w:jc w:val="left"/>
        <w:rPr>
          <w:rFonts w:ascii="Arial" w:eastAsia="Malgun Gothic" w:hAnsi="Arial" w:cs="Arial"/>
          <w:color w:val="0070C0"/>
          <w:kern w:val="0"/>
          <w:sz w:val="20"/>
          <w:szCs w:val="20"/>
          <w:lang w:val="en-GB" w:eastAsia="en-US"/>
        </w:rPr>
      </w:pPr>
    </w:p>
    <w:p w14:paraId="2625409F" w14:textId="77777777" w:rsidR="0098107D" w:rsidRPr="0098107D" w:rsidRDefault="0098107D" w:rsidP="0098107D">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36"/>
          <w:lang w:val="en-GB" w:eastAsia="en-US"/>
        </w:rPr>
      </w:pPr>
      <w:r w:rsidRPr="0098107D">
        <w:rPr>
          <w:rFonts w:ascii="Arial" w:eastAsia="宋体" w:hAnsi="Arial" w:cs="Times New Roman"/>
          <w:kern w:val="0"/>
          <w:sz w:val="36"/>
          <w:szCs w:val="36"/>
          <w:lang w:val="en-GB" w:eastAsia="en-US"/>
        </w:rPr>
        <w:t>3</w:t>
      </w:r>
      <w:r w:rsidRPr="0098107D">
        <w:rPr>
          <w:rFonts w:ascii="Arial" w:eastAsia="宋体" w:hAnsi="Arial" w:cs="Times New Roman"/>
          <w:kern w:val="0"/>
          <w:sz w:val="36"/>
          <w:szCs w:val="36"/>
          <w:lang w:val="en-GB" w:eastAsia="en-US"/>
        </w:rPr>
        <w:tab/>
        <w:t xml:space="preserve">Dates of next </w:t>
      </w:r>
      <w:r w:rsidRPr="0098107D">
        <w:rPr>
          <w:rFonts w:ascii="Arial" w:eastAsia="宋体" w:hAnsi="Arial" w:cs="Arial"/>
          <w:kern w:val="0"/>
          <w:sz w:val="36"/>
          <w:szCs w:val="36"/>
          <w:lang w:val="en-GB" w:eastAsia="en-US"/>
        </w:rPr>
        <w:t>TSG-RAN WG4</w:t>
      </w:r>
      <w:r w:rsidRPr="0098107D">
        <w:rPr>
          <w:rFonts w:ascii="Arial" w:eastAsia="宋体" w:hAnsi="Arial" w:cs="Times New Roman"/>
          <w:kern w:val="0"/>
          <w:sz w:val="36"/>
          <w:szCs w:val="36"/>
          <w:lang w:val="en-GB" w:eastAsia="en-US"/>
        </w:rPr>
        <w:t xml:space="preserve"> meetings</w:t>
      </w:r>
    </w:p>
    <w:p w14:paraId="1C53A4B1" w14:textId="5DD1DF62" w:rsidR="00E56BA9" w:rsidRDefault="00E56BA9" w:rsidP="00E56BA9">
      <w:pPr>
        <w:tabs>
          <w:tab w:val="left" w:pos="5103"/>
        </w:tabs>
        <w:spacing w:after="120"/>
        <w:ind w:left="2268" w:hanging="2268"/>
        <w:rPr>
          <w:rFonts w:ascii="Arial" w:hAnsi="Arial" w:cs="Arial"/>
          <w:bCs/>
        </w:rPr>
      </w:pPr>
      <w:r w:rsidRPr="00FA342B">
        <w:rPr>
          <w:rFonts w:ascii="Arial" w:hAnsi="Arial" w:cs="Arial"/>
          <w:bCs/>
        </w:rPr>
        <w:t xml:space="preserve">TSG-RAN WG4 Meeting #102-e     21 February-03 March, 2022    </w:t>
      </w:r>
      <w:r w:rsidRPr="00FA342B">
        <w:rPr>
          <w:rFonts w:ascii="Arial" w:hAnsi="Arial" w:cs="Arial"/>
          <w:bCs/>
        </w:rPr>
        <w:tab/>
      </w:r>
      <w:r w:rsidRPr="00FA342B">
        <w:rPr>
          <w:rFonts w:ascii="Arial" w:hAnsi="Arial" w:cs="Arial"/>
          <w:bCs/>
        </w:rPr>
        <w:tab/>
        <w:t xml:space="preserve">     E-meeting</w:t>
      </w:r>
    </w:p>
    <w:p w14:paraId="094F60AA" w14:textId="75871DE8" w:rsidR="00E56BA9" w:rsidRDefault="00E56BA9" w:rsidP="00E56BA9">
      <w:pPr>
        <w:tabs>
          <w:tab w:val="left" w:pos="5103"/>
        </w:tabs>
        <w:spacing w:after="120"/>
        <w:ind w:left="2268" w:hanging="2268"/>
        <w:rPr>
          <w:rFonts w:ascii="Arial" w:hAnsi="Arial" w:cs="Arial"/>
          <w:bCs/>
        </w:rPr>
      </w:pPr>
      <w:r w:rsidRPr="00FA342B">
        <w:rPr>
          <w:rFonts w:ascii="Arial" w:hAnsi="Arial" w:cs="Arial"/>
          <w:bCs/>
        </w:rPr>
        <w:t>TSG-RAN WG4 Meeting #10</w:t>
      </w:r>
      <w:r>
        <w:rPr>
          <w:rFonts w:ascii="Arial" w:hAnsi="Arial" w:cs="Arial" w:hint="eastAsia"/>
          <w:bCs/>
        </w:rPr>
        <w:t>3</w:t>
      </w:r>
      <w:r w:rsidRPr="00FA342B">
        <w:rPr>
          <w:rFonts w:ascii="Arial" w:hAnsi="Arial" w:cs="Arial"/>
          <w:bCs/>
        </w:rPr>
        <w:t xml:space="preserve">-e     </w:t>
      </w:r>
      <w:r w:rsidR="00C07F39">
        <w:rPr>
          <w:rFonts w:ascii="Arial" w:hAnsi="Arial" w:cs="Arial" w:hint="eastAsia"/>
          <w:bCs/>
        </w:rPr>
        <w:t>16-27</w:t>
      </w:r>
      <w:r w:rsidRPr="00FA342B">
        <w:rPr>
          <w:rFonts w:ascii="Arial" w:hAnsi="Arial" w:cs="Arial"/>
          <w:bCs/>
        </w:rPr>
        <w:t xml:space="preserve"> </w:t>
      </w:r>
      <w:r w:rsidR="00C07F39">
        <w:rPr>
          <w:rFonts w:ascii="Arial" w:hAnsi="Arial" w:cs="Arial"/>
          <w:bCs/>
        </w:rPr>
        <w:t>M</w:t>
      </w:r>
      <w:r w:rsidR="00C07F39">
        <w:rPr>
          <w:rFonts w:ascii="Arial" w:hAnsi="Arial" w:cs="Arial" w:hint="eastAsia"/>
          <w:bCs/>
        </w:rPr>
        <w:t>ay</w:t>
      </w:r>
      <w:r w:rsidRPr="00FA342B">
        <w:rPr>
          <w:rFonts w:ascii="Arial" w:hAnsi="Arial" w:cs="Arial"/>
          <w:bCs/>
        </w:rPr>
        <w:t xml:space="preserve">, 2022    </w:t>
      </w:r>
      <w:r w:rsidRPr="00FA342B">
        <w:rPr>
          <w:rFonts w:ascii="Arial" w:hAnsi="Arial" w:cs="Arial"/>
          <w:bCs/>
        </w:rPr>
        <w:tab/>
      </w:r>
      <w:r w:rsidRPr="00FA342B">
        <w:rPr>
          <w:rFonts w:ascii="Arial" w:hAnsi="Arial" w:cs="Arial"/>
          <w:bCs/>
        </w:rPr>
        <w:tab/>
        <w:t xml:space="preserve">     </w:t>
      </w:r>
      <w:r w:rsidR="00C07F39">
        <w:rPr>
          <w:rFonts w:ascii="Arial" w:hAnsi="Arial" w:cs="Arial"/>
          <w:bCs/>
        </w:rPr>
        <w:tab/>
      </w:r>
      <w:r w:rsidR="00C07F39">
        <w:rPr>
          <w:rFonts w:ascii="Arial" w:hAnsi="Arial" w:cs="Arial"/>
          <w:bCs/>
        </w:rPr>
        <w:tab/>
        <w:t xml:space="preserve"> </w:t>
      </w:r>
      <w:r w:rsidRPr="00FA342B">
        <w:rPr>
          <w:rFonts w:ascii="Arial" w:hAnsi="Arial" w:cs="Arial"/>
          <w:bCs/>
        </w:rPr>
        <w:t>E-meeting</w:t>
      </w:r>
    </w:p>
    <w:p w14:paraId="52B01637" w14:textId="24B3AF2A" w:rsidR="0098107D" w:rsidRPr="00C07F39" w:rsidRDefault="0098107D" w:rsidP="00E56BA9">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p>
    <w:sectPr w:rsidR="0098107D" w:rsidRPr="00C07F39" w:rsidSect="00EC3993">
      <w:footerReference w:type="default" r:id="rId9"/>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E54C3" w14:textId="77777777" w:rsidR="005A03FE" w:rsidRDefault="005A03FE" w:rsidP="0040353F">
      <w:r>
        <w:separator/>
      </w:r>
    </w:p>
  </w:endnote>
  <w:endnote w:type="continuationSeparator" w:id="0">
    <w:p w14:paraId="44AFC44E" w14:textId="77777777" w:rsidR="005A03FE" w:rsidRDefault="005A03FE"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E59A7" w14:textId="77777777" w:rsidR="005A03FE" w:rsidRDefault="005A03FE" w:rsidP="0040353F">
      <w:r>
        <w:separator/>
      </w:r>
    </w:p>
  </w:footnote>
  <w:footnote w:type="continuationSeparator" w:id="0">
    <w:p w14:paraId="2A1250CD" w14:textId="77777777" w:rsidR="005A03FE" w:rsidRDefault="005A03FE"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multilevel"/>
    <w:tmpl w:val="78DE6CA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4"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F416AF"/>
    <w:multiLevelType w:val="multilevel"/>
    <w:tmpl w:val="31F416A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0604EA"/>
    <w:multiLevelType w:val="hybridMultilevel"/>
    <w:tmpl w:val="140C6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cs="Times New Roman" w:hint="default"/>
      </w:rPr>
    </w:lvl>
    <w:lvl w:ilvl="1" w:tplc="8346B1BE">
      <w:start w:val="1"/>
      <w:numFmt w:val="bullet"/>
      <w:lvlText w:val="•"/>
      <w:lvlJc w:val="left"/>
      <w:pPr>
        <w:tabs>
          <w:tab w:val="num" w:pos="2520"/>
        </w:tabs>
        <w:ind w:left="2520" w:hanging="360"/>
      </w:pPr>
      <w:rPr>
        <w:rFonts w:ascii="Arial" w:hAnsi="Arial" w:cs="Times New Roman" w:hint="default"/>
      </w:rPr>
    </w:lvl>
    <w:lvl w:ilvl="2" w:tplc="3D86B840">
      <w:numFmt w:val="bullet"/>
      <w:lvlText w:val="•"/>
      <w:lvlJc w:val="left"/>
      <w:pPr>
        <w:tabs>
          <w:tab w:val="num" w:pos="3240"/>
        </w:tabs>
        <w:ind w:left="3240" w:hanging="360"/>
      </w:pPr>
      <w:rPr>
        <w:rFonts w:ascii="Arial" w:hAnsi="Arial" w:cs="Times New Roman" w:hint="default"/>
      </w:rPr>
    </w:lvl>
    <w:lvl w:ilvl="3" w:tplc="E018920A">
      <w:start w:val="1"/>
      <w:numFmt w:val="bullet"/>
      <w:lvlText w:val="•"/>
      <w:lvlJc w:val="left"/>
      <w:pPr>
        <w:tabs>
          <w:tab w:val="num" w:pos="3960"/>
        </w:tabs>
        <w:ind w:left="3960" w:hanging="360"/>
      </w:pPr>
      <w:rPr>
        <w:rFonts w:ascii="Arial" w:hAnsi="Arial" w:cs="Times New Roman" w:hint="default"/>
      </w:rPr>
    </w:lvl>
    <w:lvl w:ilvl="4" w:tplc="28FEF328">
      <w:start w:val="1"/>
      <w:numFmt w:val="bullet"/>
      <w:lvlText w:val="•"/>
      <w:lvlJc w:val="left"/>
      <w:pPr>
        <w:tabs>
          <w:tab w:val="num" w:pos="4680"/>
        </w:tabs>
        <w:ind w:left="4680" w:hanging="360"/>
      </w:pPr>
      <w:rPr>
        <w:rFonts w:ascii="Arial" w:hAnsi="Arial" w:cs="Times New Roman" w:hint="default"/>
      </w:rPr>
    </w:lvl>
    <w:lvl w:ilvl="5" w:tplc="C48CBA3C">
      <w:start w:val="1"/>
      <w:numFmt w:val="bullet"/>
      <w:lvlText w:val="•"/>
      <w:lvlJc w:val="left"/>
      <w:pPr>
        <w:tabs>
          <w:tab w:val="num" w:pos="5400"/>
        </w:tabs>
        <w:ind w:left="5400" w:hanging="360"/>
      </w:pPr>
      <w:rPr>
        <w:rFonts w:ascii="Arial" w:hAnsi="Arial" w:cs="Times New Roman" w:hint="default"/>
      </w:rPr>
    </w:lvl>
    <w:lvl w:ilvl="6" w:tplc="244CFA74">
      <w:start w:val="1"/>
      <w:numFmt w:val="bullet"/>
      <w:lvlText w:val="•"/>
      <w:lvlJc w:val="left"/>
      <w:pPr>
        <w:tabs>
          <w:tab w:val="num" w:pos="6120"/>
        </w:tabs>
        <w:ind w:left="6120" w:hanging="360"/>
      </w:pPr>
      <w:rPr>
        <w:rFonts w:ascii="Arial" w:hAnsi="Arial" w:cs="Times New Roman" w:hint="default"/>
      </w:rPr>
    </w:lvl>
    <w:lvl w:ilvl="7" w:tplc="BB90F932">
      <w:start w:val="1"/>
      <w:numFmt w:val="bullet"/>
      <w:lvlText w:val="•"/>
      <w:lvlJc w:val="left"/>
      <w:pPr>
        <w:tabs>
          <w:tab w:val="num" w:pos="6840"/>
        </w:tabs>
        <w:ind w:left="6840" w:hanging="360"/>
      </w:pPr>
      <w:rPr>
        <w:rFonts w:ascii="Arial" w:hAnsi="Arial" w:cs="Times New Roman" w:hint="default"/>
      </w:rPr>
    </w:lvl>
    <w:lvl w:ilvl="8" w:tplc="9612BE0C">
      <w:start w:val="1"/>
      <w:numFmt w:val="bullet"/>
      <w:lvlText w:val="•"/>
      <w:lvlJc w:val="left"/>
      <w:pPr>
        <w:tabs>
          <w:tab w:val="num" w:pos="7560"/>
        </w:tabs>
        <w:ind w:left="7560" w:hanging="360"/>
      </w:pPr>
      <w:rPr>
        <w:rFonts w:ascii="Arial" w:hAnsi="Arial" w:cs="Times New Roman" w:hint="default"/>
      </w:rPr>
    </w:lvl>
  </w:abstractNum>
  <w:abstractNum w:abstractNumId="13"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96C5C08"/>
    <w:multiLevelType w:val="hybridMultilevel"/>
    <w:tmpl w:val="A4C8FFAE"/>
    <w:lvl w:ilvl="0" w:tplc="86563A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1"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17"/>
  </w:num>
  <w:num w:numId="3">
    <w:abstractNumId w:val="4"/>
  </w:num>
  <w:num w:numId="4">
    <w:abstractNumId w:val="22"/>
  </w:num>
  <w:num w:numId="5">
    <w:abstractNumId w:val="3"/>
  </w:num>
  <w:num w:numId="6">
    <w:abstractNumId w:val="19"/>
  </w:num>
  <w:num w:numId="7">
    <w:abstractNumId w:val="11"/>
  </w:num>
  <w:num w:numId="8">
    <w:abstractNumId w:val="13"/>
  </w:num>
  <w:num w:numId="9">
    <w:abstractNumId w:val="14"/>
  </w:num>
  <w:num w:numId="10">
    <w:abstractNumId w:val="7"/>
  </w:num>
  <w:num w:numId="11">
    <w:abstractNumId w:val="8"/>
  </w:num>
  <w:num w:numId="12">
    <w:abstractNumId w:val="2"/>
  </w:num>
  <w:num w:numId="13">
    <w:abstractNumId w:val="0"/>
  </w:num>
  <w:num w:numId="14">
    <w:abstractNumId w:val="23"/>
  </w:num>
  <w:num w:numId="15">
    <w:abstractNumId w:val="21"/>
  </w:num>
  <w:num w:numId="16">
    <w:abstractNumId w:val="10"/>
  </w:num>
  <w:num w:numId="17">
    <w:abstractNumId w:val="16"/>
  </w:num>
  <w:num w:numId="18">
    <w:abstractNumId w:val="18"/>
  </w:num>
  <w:num w:numId="19">
    <w:abstractNumId w:val="5"/>
  </w:num>
  <w:num w:numId="20">
    <w:abstractNumId w:val="1"/>
  </w:num>
  <w:num w:numId="21">
    <w:abstractNumId w:val="9"/>
  </w:num>
  <w:num w:numId="22">
    <w:abstractNumId w:val="15"/>
  </w:num>
  <w:num w:numId="23">
    <w:abstractNumId w:val="6"/>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31F7"/>
    <w:rsid w:val="00007413"/>
    <w:rsid w:val="00021A68"/>
    <w:rsid w:val="00031AEB"/>
    <w:rsid w:val="00044237"/>
    <w:rsid w:val="000517EF"/>
    <w:rsid w:val="00053096"/>
    <w:rsid w:val="00070CFF"/>
    <w:rsid w:val="00075AE4"/>
    <w:rsid w:val="000A0ED0"/>
    <w:rsid w:val="000C0694"/>
    <w:rsid w:val="000C7B19"/>
    <w:rsid w:val="000E5D77"/>
    <w:rsid w:val="000F3B36"/>
    <w:rsid w:val="00107259"/>
    <w:rsid w:val="00107A66"/>
    <w:rsid w:val="00127DEF"/>
    <w:rsid w:val="00134F49"/>
    <w:rsid w:val="00136ECA"/>
    <w:rsid w:val="001436AC"/>
    <w:rsid w:val="001509E9"/>
    <w:rsid w:val="00157209"/>
    <w:rsid w:val="0017055B"/>
    <w:rsid w:val="001A5AE8"/>
    <w:rsid w:val="001B60A1"/>
    <w:rsid w:val="001D4DB3"/>
    <w:rsid w:val="001E7253"/>
    <w:rsid w:val="00202598"/>
    <w:rsid w:val="00202EBB"/>
    <w:rsid w:val="00204294"/>
    <w:rsid w:val="00224422"/>
    <w:rsid w:val="00232EC5"/>
    <w:rsid w:val="0025696B"/>
    <w:rsid w:val="00267A27"/>
    <w:rsid w:val="00277EAC"/>
    <w:rsid w:val="00283F41"/>
    <w:rsid w:val="0029264D"/>
    <w:rsid w:val="00293428"/>
    <w:rsid w:val="002B29C1"/>
    <w:rsid w:val="002C2C55"/>
    <w:rsid w:val="002C369D"/>
    <w:rsid w:val="002D38E8"/>
    <w:rsid w:val="002D400B"/>
    <w:rsid w:val="002D43C1"/>
    <w:rsid w:val="002E02F1"/>
    <w:rsid w:val="002E7BEE"/>
    <w:rsid w:val="002F637D"/>
    <w:rsid w:val="002F7967"/>
    <w:rsid w:val="003061DF"/>
    <w:rsid w:val="00316DD0"/>
    <w:rsid w:val="003210C1"/>
    <w:rsid w:val="003233FB"/>
    <w:rsid w:val="00324044"/>
    <w:rsid w:val="003300F5"/>
    <w:rsid w:val="00332001"/>
    <w:rsid w:val="00333C52"/>
    <w:rsid w:val="00341A79"/>
    <w:rsid w:val="003434C1"/>
    <w:rsid w:val="00343F46"/>
    <w:rsid w:val="00384065"/>
    <w:rsid w:val="00385EBF"/>
    <w:rsid w:val="00386198"/>
    <w:rsid w:val="003A7C66"/>
    <w:rsid w:val="003B1EB8"/>
    <w:rsid w:val="003B47E3"/>
    <w:rsid w:val="003C1897"/>
    <w:rsid w:val="003E25C3"/>
    <w:rsid w:val="003F07C0"/>
    <w:rsid w:val="003F684D"/>
    <w:rsid w:val="0040353F"/>
    <w:rsid w:val="00403725"/>
    <w:rsid w:val="00404BD8"/>
    <w:rsid w:val="00427655"/>
    <w:rsid w:val="0043009D"/>
    <w:rsid w:val="004365FA"/>
    <w:rsid w:val="0046185C"/>
    <w:rsid w:val="0046192B"/>
    <w:rsid w:val="00462C1B"/>
    <w:rsid w:val="004718FA"/>
    <w:rsid w:val="00484DCF"/>
    <w:rsid w:val="00486554"/>
    <w:rsid w:val="0049466C"/>
    <w:rsid w:val="00497648"/>
    <w:rsid w:val="004A2675"/>
    <w:rsid w:val="004C3841"/>
    <w:rsid w:val="004C44AE"/>
    <w:rsid w:val="004D7EEB"/>
    <w:rsid w:val="004E56F1"/>
    <w:rsid w:val="004F1FDF"/>
    <w:rsid w:val="00502671"/>
    <w:rsid w:val="0051494A"/>
    <w:rsid w:val="0052275E"/>
    <w:rsid w:val="00544495"/>
    <w:rsid w:val="00554535"/>
    <w:rsid w:val="00560A25"/>
    <w:rsid w:val="005665BC"/>
    <w:rsid w:val="00567C2F"/>
    <w:rsid w:val="0057131C"/>
    <w:rsid w:val="00590560"/>
    <w:rsid w:val="005919B7"/>
    <w:rsid w:val="005925D9"/>
    <w:rsid w:val="005A03FE"/>
    <w:rsid w:val="005A15CD"/>
    <w:rsid w:val="005B4D77"/>
    <w:rsid w:val="005B5A93"/>
    <w:rsid w:val="005B7C1A"/>
    <w:rsid w:val="005C0CFA"/>
    <w:rsid w:val="005D0F70"/>
    <w:rsid w:val="005D7572"/>
    <w:rsid w:val="006243F4"/>
    <w:rsid w:val="006338B0"/>
    <w:rsid w:val="00651561"/>
    <w:rsid w:val="006517D0"/>
    <w:rsid w:val="006544F1"/>
    <w:rsid w:val="00662A9B"/>
    <w:rsid w:val="00667839"/>
    <w:rsid w:val="00676C51"/>
    <w:rsid w:val="00680066"/>
    <w:rsid w:val="006844D2"/>
    <w:rsid w:val="00685FC0"/>
    <w:rsid w:val="006934A6"/>
    <w:rsid w:val="006A5090"/>
    <w:rsid w:val="006A6EC5"/>
    <w:rsid w:val="006B23A9"/>
    <w:rsid w:val="006B3876"/>
    <w:rsid w:val="006B546F"/>
    <w:rsid w:val="006C3C8D"/>
    <w:rsid w:val="006D3C69"/>
    <w:rsid w:val="006E059F"/>
    <w:rsid w:val="006E7A6C"/>
    <w:rsid w:val="006F7FAB"/>
    <w:rsid w:val="00721CE0"/>
    <w:rsid w:val="007261C2"/>
    <w:rsid w:val="00732525"/>
    <w:rsid w:val="00744850"/>
    <w:rsid w:val="007456AF"/>
    <w:rsid w:val="00754A26"/>
    <w:rsid w:val="00756915"/>
    <w:rsid w:val="00767BFE"/>
    <w:rsid w:val="0077188D"/>
    <w:rsid w:val="00771E04"/>
    <w:rsid w:val="00785B77"/>
    <w:rsid w:val="0079386A"/>
    <w:rsid w:val="007A432A"/>
    <w:rsid w:val="007A6214"/>
    <w:rsid w:val="007B4A5F"/>
    <w:rsid w:val="007B5F04"/>
    <w:rsid w:val="007C55F4"/>
    <w:rsid w:val="00806AFB"/>
    <w:rsid w:val="008105AE"/>
    <w:rsid w:val="00811BCC"/>
    <w:rsid w:val="00812078"/>
    <w:rsid w:val="008159B3"/>
    <w:rsid w:val="00817101"/>
    <w:rsid w:val="008223C6"/>
    <w:rsid w:val="00823633"/>
    <w:rsid w:val="00823A81"/>
    <w:rsid w:val="008257D5"/>
    <w:rsid w:val="0082767C"/>
    <w:rsid w:val="008315AE"/>
    <w:rsid w:val="0085607E"/>
    <w:rsid w:val="00873503"/>
    <w:rsid w:val="008823A6"/>
    <w:rsid w:val="008824E5"/>
    <w:rsid w:val="00890EE9"/>
    <w:rsid w:val="0089429A"/>
    <w:rsid w:val="008A0386"/>
    <w:rsid w:val="008A1C19"/>
    <w:rsid w:val="008A7052"/>
    <w:rsid w:val="008B5E88"/>
    <w:rsid w:val="008C41FB"/>
    <w:rsid w:val="008C77ED"/>
    <w:rsid w:val="008D57EA"/>
    <w:rsid w:val="008D5815"/>
    <w:rsid w:val="008E1DA0"/>
    <w:rsid w:val="008E30BC"/>
    <w:rsid w:val="008E329B"/>
    <w:rsid w:val="008F79E9"/>
    <w:rsid w:val="009309EE"/>
    <w:rsid w:val="00935DDA"/>
    <w:rsid w:val="00947026"/>
    <w:rsid w:val="00947DDB"/>
    <w:rsid w:val="009667E3"/>
    <w:rsid w:val="0097230B"/>
    <w:rsid w:val="0098107D"/>
    <w:rsid w:val="00991D66"/>
    <w:rsid w:val="009A3491"/>
    <w:rsid w:val="009C2DF5"/>
    <w:rsid w:val="009C7A33"/>
    <w:rsid w:val="009D420E"/>
    <w:rsid w:val="009E2E52"/>
    <w:rsid w:val="009E6A71"/>
    <w:rsid w:val="009F2939"/>
    <w:rsid w:val="00A15061"/>
    <w:rsid w:val="00A210D1"/>
    <w:rsid w:val="00A371DF"/>
    <w:rsid w:val="00A5313F"/>
    <w:rsid w:val="00A54379"/>
    <w:rsid w:val="00A62139"/>
    <w:rsid w:val="00A62FC8"/>
    <w:rsid w:val="00A73B0C"/>
    <w:rsid w:val="00A86ED8"/>
    <w:rsid w:val="00AA2CED"/>
    <w:rsid w:val="00AC1645"/>
    <w:rsid w:val="00AD29EC"/>
    <w:rsid w:val="00AD6CB3"/>
    <w:rsid w:val="00AE26B6"/>
    <w:rsid w:val="00AE43CF"/>
    <w:rsid w:val="00AF2332"/>
    <w:rsid w:val="00B04A2C"/>
    <w:rsid w:val="00B04D93"/>
    <w:rsid w:val="00B12E6D"/>
    <w:rsid w:val="00B1472E"/>
    <w:rsid w:val="00B3173F"/>
    <w:rsid w:val="00B36873"/>
    <w:rsid w:val="00B44C1E"/>
    <w:rsid w:val="00B9159E"/>
    <w:rsid w:val="00B92CF6"/>
    <w:rsid w:val="00BA265C"/>
    <w:rsid w:val="00BD1FB4"/>
    <w:rsid w:val="00C000FB"/>
    <w:rsid w:val="00C07F39"/>
    <w:rsid w:val="00C138D3"/>
    <w:rsid w:val="00C16184"/>
    <w:rsid w:val="00C20717"/>
    <w:rsid w:val="00C25011"/>
    <w:rsid w:val="00C27611"/>
    <w:rsid w:val="00C315FF"/>
    <w:rsid w:val="00C33612"/>
    <w:rsid w:val="00C50998"/>
    <w:rsid w:val="00C56296"/>
    <w:rsid w:val="00C636B7"/>
    <w:rsid w:val="00C72E91"/>
    <w:rsid w:val="00C732DB"/>
    <w:rsid w:val="00C768C8"/>
    <w:rsid w:val="00C856C2"/>
    <w:rsid w:val="00CA1C42"/>
    <w:rsid w:val="00CA5186"/>
    <w:rsid w:val="00CB59D3"/>
    <w:rsid w:val="00CC309E"/>
    <w:rsid w:val="00CD17F7"/>
    <w:rsid w:val="00CD4B03"/>
    <w:rsid w:val="00D01681"/>
    <w:rsid w:val="00D3057B"/>
    <w:rsid w:val="00D30F97"/>
    <w:rsid w:val="00D43D09"/>
    <w:rsid w:val="00D47778"/>
    <w:rsid w:val="00D709C1"/>
    <w:rsid w:val="00D76D9F"/>
    <w:rsid w:val="00D8281A"/>
    <w:rsid w:val="00D917FA"/>
    <w:rsid w:val="00DB0C01"/>
    <w:rsid w:val="00DB2092"/>
    <w:rsid w:val="00DC2685"/>
    <w:rsid w:val="00DC3C02"/>
    <w:rsid w:val="00DF4BF8"/>
    <w:rsid w:val="00E1446C"/>
    <w:rsid w:val="00E16988"/>
    <w:rsid w:val="00E22200"/>
    <w:rsid w:val="00E23C0A"/>
    <w:rsid w:val="00E27C10"/>
    <w:rsid w:val="00E4603D"/>
    <w:rsid w:val="00E46B30"/>
    <w:rsid w:val="00E56BA9"/>
    <w:rsid w:val="00E617EF"/>
    <w:rsid w:val="00E92ED4"/>
    <w:rsid w:val="00E933A8"/>
    <w:rsid w:val="00EA1B21"/>
    <w:rsid w:val="00EA447F"/>
    <w:rsid w:val="00EC3993"/>
    <w:rsid w:val="00EC6756"/>
    <w:rsid w:val="00EC71A6"/>
    <w:rsid w:val="00EF22AB"/>
    <w:rsid w:val="00F20D0C"/>
    <w:rsid w:val="00F3572F"/>
    <w:rsid w:val="00F43AC7"/>
    <w:rsid w:val="00F53E52"/>
    <w:rsid w:val="00F57BDF"/>
    <w:rsid w:val="00F8415C"/>
    <w:rsid w:val="00F96950"/>
    <w:rsid w:val="00F969FC"/>
    <w:rsid w:val="00F978B3"/>
    <w:rsid w:val="00FA27CC"/>
    <w:rsid w:val="00FC0941"/>
    <w:rsid w:val="00FD1236"/>
    <w:rsid w:val="00FE2288"/>
    <w:rsid w:val="00FE5F09"/>
    <w:rsid w:val="00FF43BC"/>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aliases w:val="- Bullets,목록 단락,?? ??,?????,????,Lista1,リスト段落,列出段落1,中等深浅网格 1 - 着色 21"/>
    <w:basedOn w:val="a"/>
    <w:link w:val="ad"/>
    <w:uiPriority w:val="34"/>
    <w:qFormat/>
    <w:rsid w:val="0040353F"/>
    <w:pPr>
      <w:ind w:left="720"/>
      <w:contextualSpacing/>
    </w:pPr>
  </w:style>
  <w:style w:type="table" w:styleId="ae">
    <w:name w:val="Table Grid"/>
    <w:basedOn w:val="a1"/>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47778"/>
    <w:rPr>
      <w:b/>
      <w:bCs/>
    </w:rPr>
  </w:style>
  <w:style w:type="character" w:styleId="af0">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1">
    <w:name w:val="annotation subject"/>
    <w:basedOn w:val="a9"/>
    <w:next w:val="a9"/>
    <w:link w:val="af2"/>
    <w:uiPriority w:val="99"/>
    <w:semiHidden/>
    <w:unhideWhenUsed/>
    <w:rsid w:val="00FD1236"/>
    <w:rPr>
      <w:b/>
      <w:bCs/>
    </w:rPr>
  </w:style>
  <w:style w:type="character" w:customStyle="1" w:styleId="af2">
    <w:name w:val="批注主题 字符"/>
    <w:basedOn w:val="aa"/>
    <w:link w:val="af1"/>
    <w:uiPriority w:val="99"/>
    <w:semiHidden/>
    <w:rsid w:val="00FD1236"/>
    <w:rPr>
      <w:b/>
      <w:bCs/>
    </w:rPr>
  </w:style>
  <w:style w:type="character" w:customStyle="1" w:styleId="ad">
    <w:name w:val="列表段落 字符"/>
    <w:aliases w:val="- Bullets 字符,목록 단락 字符,?? ?? 字符,????? 字符,???? 字符,Lista1 字符,リスト段落 字符,列出段落1 字符,中等深浅网格 1 - 着色 21 字符"/>
    <w:link w:val="ac"/>
    <w:uiPriority w:val="34"/>
    <w:qFormat/>
    <w:locked/>
    <w:rsid w:val="00B44C1E"/>
  </w:style>
  <w:style w:type="character" w:customStyle="1" w:styleId="B1Char">
    <w:name w:val="B1 Char"/>
    <w:link w:val="B1"/>
    <w:qFormat/>
    <w:locked/>
    <w:rsid w:val="002C369D"/>
    <w:rPr>
      <w:rFonts w:ascii="Times New Roman" w:eastAsia="Times New Roman" w:hAnsi="Times New Roman" w:cs="Times New Roman"/>
    </w:rPr>
  </w:style>
  <w:style w:type="paragraph" w:customStyle="1" w:styleId="B1">
    <w:name w:val="B1"/>
    <w:basedOn w:val="af3"/>
    <w:link w:val="B1Char"/>
    <w:qFormat/>
    <w:rsid w:val="002C369D"/>
    <w:pPr>
      <w:widowControl/>
      <w:overflowPunct w:val="0"/>
      <w:autoSpaceDE w:val="0"/>
      <w:autoSpaceDN w:val="0"/>
      <w:adjustRightInd w:val="0"/>
      <w:spacing w:after="180"/>
      <w:ind w:left="568" w:firstLineChars="0" w:hanging="284"/>
      <w:contextualSpacing w:val="0"/>
      <w:jc w:val="left"/>
    </w:pPr>
    <w:rPr>
      <w:rFonts w:ascii="Times New Roman" w:eastAsia="Times New Roman" w:hAnsi="Times New Roman" w:cs="Times New Roman"/>
    </w:rPr>
  </w:style>
  <w:style w:type="character" w:customStyle="1" w:styleId="B2Char">
    <w:name w:val="B2 Char"/>
    <w:link w:val="B2"/>
    <w:qFormat/>
    <w:locked/>
    <w:rsid w:val="002C369D"/>
    <w:rPr>
      <w:rFonts w:ascii="Times New Roman" w:eastAsia="Times New Roman" w:hAnsi="Times New Roman" w:cs="Times New Roman"/>
    </w:rPr>
  </w:style>
  <w:style w:type="paragraph" w:customStyle="1" w:styleId="B2">
    <w:name w:val="B2"/>
    <w:basedOn w:val="21"/>
    <w:link w:val="B2Char"/>
    <w:qFormat/>
    <w:rsid w:val="002C369D"/>
    <w:pPr>
      <w:widowControl/>
      <w:overflowPunct w:val="0"/>
      <w:autoSpaceDE w:val="0"/>
      <w:autoSpaceDN w:val="0"/>
      <w:adjustRightInd w:val="0"/>
      <w:spacing w:after="180"/>
      <w:ind w:leftChars="0" w:left="851" w:firstLineChars="0" w:hanging="284"/>
      <w:contextualSpacing w:val="0"/>
      <w:jc w:val="left"/>
    </w:pPr>
    <w:rPr>
      <w:rFonts w:ascii="Times New Roman" w:eastAsia="Times New Roman" w:hAnsi="Times New Roman" w:cs="Times New Roman"/>
    </w:rPr>
  </w:style>
  <w:style w:type="paragraph" w:styleId="af3">
    <w:name w:val="List"/>
    <w:basedOn w:val="a"/>
    <w:uiPriority w:val="99"/>
    <w:semiHidden/>
    <w:unhideWhenUsed/>
    <w:rsid w:val="002C369D"/>
    <w:pPr>
      <w:ind w:left="200" w:hangingChars="200" w:hanging="200"/>
      <w:contextualSpacing/>
    </w:pPr>
  </w:style>
  <w:style w:type="paragraph" w:styleId="21">
    <w:name w:val="List 2"/>
    <w:basedOn w:val="a"/>
    <w:uiPriority w:val="99"/>
    <w:semiHidden/>
    <w:unhideWhenUsed/>
    <w:rsid w:val="002C369D"/>
    <w:pPr>
      <w:ind w:leftChars="200" w:left="100" w:hangingChars="200" w:hanging="200"/>
      <w:contextualSpacing/>
    </w:pPr>
  </w:style>
  <w:style w:type="paragraph" w:customStyle="1" w:styleId="tah">
    <w:name w:val="tah"/>
    <w:basedOn w:val="a"/>
    <w:rsid w:val="008E329B"/>
    <w:pPr>
      <w:spacing w:before="100" w:beforeAutospacing="1" w:after="100" w:afterAutospacing="1"/>
    </w:pPr>
    <w:rPr>
      <w:rFonts w:eastAsia="Calibri"/>
      <w:sz w:val="24"/>
      <w:szCs w:val="24"/>
    </w:rPr>
  </w:style>
  <w:style w:type="character" w:styleId="af4">
    <w:name w:val="Hyperlink"/>
    <w:basedOn w:val="a0"/>
    <w:uiPriority w:val="99"/>
    <w:unhideWhenUsed/>
    <w:rsid w:val="005D0F70"/>
    <w:rPr>
      <w:color w:val="0563C1" w:themeColor="hyperlink"/>
      <w:u w:val="single"/>
    </w:rPr>
  </w:style>
  <w:style w:type="character" w:styleId="af5">
    <w:name w:val="Unresolved Mention"/>
    <w:basedOn w:val="a0"/>
    <w:uiPriority w:val="99"/>
    <w:semiHidden/>
    <w:unhideWhenUsed/>
    <w:rsid w:val="005D0F70"/>
    <w:rPr>
      <w:color w:val="605E5C"/>
      <w:shd w:val="clear" w:color="auto" w:fill="E1DFDD"/>
    </w:rPr>
  </w:style>
  <w:style w:type="paragraph" w:styleId="af6">
    <w:name w:val="Revision"/>
    <w:hidden/>
    <w:uiPriority w:val="99"/>
    <w:semiHidden/>
    <w:rsid w:val="00C207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384178536">
      <w:bodyDiv w:val="1"/>
      <w:marLeft w:val="0"/>
      <w:marRight w:val="0"/>
      <w:marTop w:val="0"/>
      <w:marBottom w:val="0"/>
      <w:divBdr>
        <w:top w:val="none" w:sz="0" w:space="0" w:color="auto"/>
        <w:left w:val="none" w:sz="0" w:space="0" w:color="auto"/>
        <w:bottom w:val="none" w:sz="0" w:space="0" w:color="auto"/>
        <w:right w:val="none" w:sz="0" w:space="0" w:color="auto"/>
      </w:divBdr>
    </w:div>
    <w:div w:id="622155375">
      <w:bodyDiv w:val="1"/>
      <w:marLeft w:val="0"/>
      <w:marRight w:val="0"/>
      <w:marTop w:val="0"/>
      <w:marBottom w:val="0"/>
      <w:divBdr>
        <w:top w:val="none" w:sz="0" w:space="0" w:color="auto"/>
        <w:left w:val="none" w:sz="0" w:space="0" w:color="auto"/>
        <w:bottom w:val="none" w:sz="0" w:space="0" w:color="auto"/>
        <w:right w:val="none" w:sz="0" w:space="0" w:color="auto"/>
      </w:divBdr>
    </w:div>
    <w:div w:id="647057108">
      <w:bodyDiv w:val="1"/>
      <w:marLeft w:val="0"/>
      <w:marRight w:val="0"/>
      <w:marTop w:val="0"/>
      <w:marBottom w:val="0"/>
      <w:divBdr>
        <w:top w:val="none" w:sz="0" w:space="0" w:color="auto"/>
        <w:left w:val="none" w:sz="0" w:space="0" w:color="auto"/>
        <w:bottom w:val="none" w:sz="0" w:space="0" w:color="auto"/>
        <w:right w:val="none" w:sz="0" w:space="0" w:color="auto"/>
      </w:divBdr>
    </w:div>
    <w:div w:id="661809174">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907109225">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44755357">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343239963">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707682735">
      <w:bodyDiv w:val="1"/>
      <w:marLeft w:val="0"/>
      <w:marRight w:val="0"/>
      <w:marTop w:val="0"/>
      <w:marBottom w:val="0"/>
      <w:divBdr>
        <w:top w:val="none" w:sz="0" w:space="0" w:color="auto"/>
        <w:left w:val="none" w:sz="0" w:space="0" w:color="auto"/>
        <w:bottom w:val="none" w:sz="0" w:space="0" w:color="auto"/>
        <w:right w:val="none" w:sz="0" w:space="0" w:color="auto"/>
      </w:divBdr>
    </w:div>
    <w:div w:id="1714228288">
      <w:bodyDiv w:val="1"/>
      <w:marLeft w:val="0"/>
      <w:marRight w:val="0"/>
      <w:marTop w:val="0"/>
      <w:marBottom w:val="0"/>
      <w:divBdr>
        <w:top w:val="none" w:sz="0" w:space="0" w:color="auto"/>
        <w:left w:val="none" w:sz="0" w:space="0" w:color="auto"/>
        <w:bottom w:val="none" w:sz="0" w:space="0" w:color="auto"/>
        <w:right w:val="none" w:sz="0" w:space="0" w:color="auto"/>
      </w:divBdr>
    </w:div>
    <w:div w:id="1782334380">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uhao.txyjy@vivo.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1E8DD-232A-4384-8FDA-F4754D3D6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5</Pages>
  <Words>1715</Words>
  <Characters>9779</Characters>
  <Application>Microsoft Office Word</Application>
  <DocSecurity>0</DocSecurity>
  <Lines>81</Lines>
  <Paragraphs>22</Paragraphs>
  <ScaleCrop>false</ScaleCrop>
  <Company/>
  <LinksUpToDate>false</LinksUpToDate>
  <CharactersWithSpaces>11472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7</cp:revision>
  <dcterms:created xsi:type="dcterms:W3CDTF">2022-01-10T10:20:00Z</dcterms:created>
  <dcterms:modified xsi:type="dcterms:W3CDTF">2022-01-10T12:58:00Z</dcterms:modified>
</cp:coreProperties>
</file>